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tabs>
          <w:tab w:val="left" w:pos="1891"/>
        </w:tabs>
        <w:spacing w:after="0" w:before="0" w:line="276" w:lineRule="auto"/>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Bogotá DC., 31 de octubre de 2022</w:t>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005">
      <w:pPr>
        <w:spacing w:after="0" w:before="0" w:line="276" w:lineRule="auto"/>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Doctor</w:t>
      </w:r>
    </w:p>
    <w:p w:rsidR="00000000" w:rsidDel="00000000" w:rsidP="00000000" w:rsidRDefault="00000000" w:rsidRPr="00000000" w14:paraId="00000006">
      <w:pPr>
        <w:spacing w:after="0" w:before="0" w:line="276" w:lineRule="auto"/>
        <w:jc w:val="both"/>
        <w:rPr>
          <w:rFonts w:ascii="Constantia" w:cs="Constantia" w:eastAsia="Constantia" w:hAnsi="Constantia"/>
          <w:b w:val="1"/>
          <w:sz w:val="24"/>
          <w:szCs w:val="24"/>
        </w:rPr>
      </w:pPr>
      <w:r w:rsidDel="00000000" w:rsidR="00000000" w:rsidRPr="00000000">
        <w:rPr>
          <w:rFonts w:ascii="Constantia" w:cs="Constantia" w:eastAsia="Constantia" w:hAnsi="Constantia"/>
          <w:b w:val="1"/>
          <w:sz w:val="24"/>
          <w:szCs w:val="24"/>
          <w:rtl w:val="0"/>
        </w:rPr>
        <w:t xml:space="preserve">JUAN CARLOS WILLS OSPINA</w:t>
      </w:r>
    </w:p>
    <w:p w:rsidR="00000000" w:rsidDel="00000000" w:rsidP="00000000" w:rsidRDefault="00000000" w:rsidRPr="00000000" w14:paraId="00000007">
      <w:pPr>
        <w:spacing w:after="0" w:before="0" w:line="276" w:lineRule="auto"/>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Presidente Comisión Primera</w:t>
      </w:r>
    </w:p>
    <w:p w:rsidR="00000000" w:rsidDel="00000000" w:rsidP="00000000" w:rsidRDefault="00000000" w:rsidRPr="00000000" w14:paraId="00000008">
      <w:pPr>
        <w:spacing w:after="0" w:before="0" w:line="276" w:lineRule="auto"/>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Cámara de Representantes</w:t>
      </w:r>
    </w:p>
    <w:p w:rsidR="00000000" w:rsidDel="00000000" w:rsidP="00000000" w:rsidRDefault="00000000" w:rsidRPr="00000000" w14:paraId="00000009">
      <w:pPr>
        <w:spacing w:after="0" w:before="0" w:line="276" w:lineRule="auto"/>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Ciudad </w:t>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onstantia" w:cs="Constantia" w:eastAsia="Constantia" w:hAnsi="Constantia"/>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onstantia" w:cs="Constantia" w:eastAsia="Constantia" w:hAnsi="Constantia"/>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onstantia" w:cs="Constantia" w:eastAsia="Constantia" w:hAnsi="Constantia"/>
          <w:i w:val="1"/>
          <w:sz w:val="24"/>
          <w:szCs w:val="24"/>
        </w:rPr>
      </w:pPr>
      <w:r w:rsidDel="00000000" w:rsidR="00000000" w:rsidRPr="00000000">
        <w:rPr>
          <w:rFonts w:ascii="Constantia" w:cs="Constantia" w:eastAsia="Constantia" w:hAnsi="Constantia"/>
          <w:b w:val="1"/>
          <w:sz w:val="24"/>
          <w:szCs w:val="24"/>
          <w:rtl w:val="0"/>
        </w:rPr>
        <w:t xml:space="preserve">Referencia.- </w:t>
      </w:r>
      <w:r w:rsidDel="00000000" w:rsidR="00000000" w:rsidRPr="00000000">
        <w:rPr>
          <w:rFonts w:ascii="Constantia" w:cs="Constantia" w:eastAsia="Constantia" w:hAnsi="Constantia"/>
          <w:sz w:val="24"/>
          <w:szCs w:val="24"/>
          <w:rtl w:val="0"/>
        </w:rPr>
        <w:t xml:space="preserve">Informe de Ponencia para Segundo Debate (primera vuelta) en Cámara de Representantes al Proyecto de Acto Legislativo No. </w:t>
      </w:r>
      <w:r w:rsidDel="00000000" w:rsidR="00000000" w:rsidRPr="00000000">
        <w:rPr>
          <w:rFonts w:ascii="Constantia" w:cs="Constantia" w:eastAsia="Constantia" w:hAnsi="Constantia"/>
          <w:i w:val="0"/>
          <w:smallCaps w:val="0"/>
          <w:strike w:val="0"/>
          <w:color w:val="000000"/>
          <w:sz w:val="24"/>
          <w:szCs w:val="24"/>
          <w:u w:val="none"/>
          <w:shd w:fill="auto" w:val="clear"/>
          <w:vertAlign w:val="baseline"/>
          <w:rtl w:val="0"/>
        </w:rPr>
        <w:t xml:space="preserve">214 de 2022 Cámara, </w:t>
      </w:r>
      <w:r w:rsidDel="00000000" w:rsidR="00000000" w:rsidRPr="00000000">
        <w:rPr>
          <w:rFonts w:ascii="Constantia" w:cs="Constantia" w:eastAsia="Constantia" w:hAnsi="Constantia"/>
          <w:i w:val="1"/>
          <w:sz w:val="24"/>
          <w:szCs w:val="24"/>
          <w:rtl w:val="0"/>
        </w:rPr>
        <w:t xml:space="preserve">“</w:t>
      </w:r>
      <w:r w:rsidDel="00000000" w:rsidR="00000000" w:rsidRPr="00000000">
        <w:rPr>
          <w:rFonts w:ascii="Constantia" w:cs="Constantia" w:eastAsia="Constantia" w:hAnsi="Constantia"/>
          <w:b w:val="1"/>
          <w:i w:val="1"/>
          <w:sz w:val="24"/>
          <w:szCs w:val="24"/>
          <w:rtl w:val="0"/>
        </w:rPr>
        <w:t xml:space="preserve">Por medio del cual se modifica el Parágrafo 2° del Artículo Transitorio 5° del Acto Legislativo 02 de 2021</w:t>
      </w:r>
      <w:r w:rsidDel="00000000" w:rsidR="00000000" w:rsidRPr="00000000">
        <w:rPr>
          <w:rFonts w:ascii="Constantia" w:cs="Constantia" w:eastAsia="Constantia" w:hAnsi="Constantia"/>
          <w:i w:val="1"/>
          <w:sz w:val="24"/>
          <w:szCs w:val="24"/>
          <w:rtl w:val="0"/>
        </w:rPr>
        <w:t xml:space="preserve">”.</w:t>
      </w:r>
      <w:r w:rsidDel="00000000" w:rsidR="00000000" w:rsidRPr="00000000">
        <w:rPr>
          <w:rtl w:val="0"/>
        </w:rPr>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onstantia" w:cs="Constantia" w:eastAsia="Constantia" w:hAnsi="Constantia"/>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onstantia" w:cs="Constantia" w:eastAsia="Constantia" w:hAnsi="Constantia"/>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F">
      <w:pPr>
        <w:spacing w:after="0" w:before="0" w:line="276" w:lineRule="auto"/>
        <w:jc w:val="both"/>
        <w:rPr>
          <w:rFonts w:ascii="Constantia" w:cs="Constantia" w:eastAsia="Constantia" w:hAnsi="Constantia"/>
          <w:i w:val="0"/>
          <w:smallCaps w:val="0"/>
          <w:strike w:val="0"/>
          <w:color w:val="000000"/>
          <w:sz w:val="24"/>
          <w:szCs w:val="24"/>
          <w:u w:val="none"/>
          <w:shd w:fill="auto" w:val="clear"/>
          <w:vertAlign w:val="baseline"/>
        </w:rPr>
      </w:pPr>
      <w:r w:rsidDel="00000000" w:rsidR="00000000" w:rsidRPr="00000000">
        <w:rPr>
          <w:rFonts w:ascii="Constantia" w:cs="Constantia" w:eastAsia="Constantia" w:hAnsi="Constantia"/>
          <w:sz w:val="24"/>
          <w:szCs w:val="24"/>
          <w:rtl w:val="0"/>
        </w:rPr>
        <w:t xml:space="preserve">Respetado Señor Presidente: </w:t>
      </w:r>
      <w:r w:rsidDel="00000000" w:rsidR="00000000" w:rsidRPr="00000000">
        <w:rPr>
          <w:rtl w:val="0"/>
        </w:rPr>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011">
      <w:pPr>
        <w:spacing w:after="0" w:before="0" w:line="276" w:lineRule="auto"/>
        <w:ind w:right="80"/>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Atendiendo a la honrosa designación que me hizo la Mesa Directiva, y en cumplimiento del mandato constitucional y de lo dispuesto por la Ley 5ª de 1992, por la cual se expide el reglamento del Congreso, de la manera más atenta, por medio del presente escrito y dentro del término establecido para el efecto, procedo a rendir informe de PONENCIA POSITIVA para segundo debate (primera vuelta) en Cámara de Representantes al Proyecto de Acto Legislativo No. 214 de 2022 Cámara, </w:t>
      </w:r>
      <w:r w:rsidDel="00000000" w:rsidR="00000000" w:rsidRPr="00000000">
        <w:rPr>
          <w:rFonts w:ascii="Constantia" w:cs="Constantia" w:eastAsia="Constantia" w:hAnsi="Constantia"/>
          <w:i w:val="1"/>
          <w:sz w:val="24"/>
          <w:szCs w:val="24"/>
          <w:rtl w:val="0"/>
        </w:rPr>
        <w:t xml:space="preserve">“</w:t>
      </w:r>
      <w:r w:rsidDel="00000000" w:rsidR="00000000" w:rsidRPr="00000000">
        <w:rPr>
          <w:rFonts w:ascii="Constantia" w:cs="Constantia" w:eastAsia="Constantia" w:hAnsi="Constantia"/>
          <w:b w:val="1"/>
          <w:i w:val="1"/>
          <w:sz w:val="24"/>
          <w:szCs w:val="24"/>
          <w:rtl w:val="0"/>
        </w:rPr>
        <w:t xml:space="preserve">Por medio del cual se modifica el Parágrafo 2° del Artículo Transitorio 5° del Acto Legislativo 02 de 2021</w:t>
      </w:r>
      <w:r w:rsidDel="00000000" w:rsidR="00000000" w:rsidRPr="00000000">
        <w:rPr>
          <w:rFonts w:ascii="Constantia" w:cs="Constantia" w:eastAsia="Constantia" w:hAnsi="Constantia"/>
          <w:i w:val="1"/>
          <w:sz w:val="24"/>
          <w:szCs w:val="24"/>
          <w:rtl w:val="0"/>
        </w:rPr>
        <w:t xml:space="preserve">”</w:t>
      </w:r>
      <w:r w:rsidDel="00000000" w:rsidR="00000000" w:rsidRPr="00000000">
        <w:rPr>
          <w:rFonts w:ascii="Constantia" w:cs="Constantia" w:eastAsia="Constantia" w:hAnsi="Constantia"/>
          <w:sz w:val="24"/>
          <w:szCs w:val="24"/>
          <w:rtl w:val="0"/>
        </w:rPr>
        <w:t xml:space="preserve">.</w:t>
      </w:r>
      <w:r w:rsidDel="00000000" w:rsidR="00000000" w:rsidRPr="00000000">
        <w:rPr>
          <w:rtl w:val="0"/>
        </w:rPr>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014">
      <w:pPr>
        <w:spacing w:after="0" w:before="0" w:line="276" w:lineRule="auto"/>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Cordialmente,</w:t>
      </w:r>
    </w:p>
    <w:p w:rsidR="00000000" w:rsidDel="00000000" w:rsidP="00000000" w:rsidRDefault="00000000" w:rsidRPr="00000000" w14:paraId="00000015">
      <w:pPr>
        <w:spacing w:after="0" w:before="0" w:line="276" w:lineRule="auto"/>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016">
      <w:pPr>
        <w:spacing w:after="0" w:before="0" w:line="276" w:lineRule="auto"/>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017">
      <w:pPr>
        <w:spacing w:after="0" w:before="0" w:line="276" w:lineRule="auto"/>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018">
      <w:pPr>
        <w:spacing w:after="0" w:before="0" w:line="276" w:lineRule="auto"/>
        <w:jc w:val="both"/>
        <w:rPr>
          <w:rFonts w:ascii="Constantia" w:cs="Constantia" w:eastAsia="Constantia" w:hAnsi="Constantia"/>
          <w:b w:val="1"/>
          <w:sz w:val="24"/>
          <w:szCs w:val="24"/>
        </w:rPr>
      </w:pPr>
      <w:r w:rsidDel="00000000" w:rsidR="00000000" w:rsidRPr="00000000">
        <w:rPr>
          <w:rFonts w:ascii="Constantia" w:cs="Constantia" w:eastAsia="Constantia" w:hAnsi="Constantia"/>
          <w:b w:val="1"/>
          <w:sz w:val="24"/>
          <w:szCs w:val="24"/>
          <w:rtl w:val="0"/>
        </w:rPr>
        <w:t xml:space="preserve">CARLOS ARDILA ESPINOSA</w:t>
        <w:tab/>
        <w:tab/>
      </w:r>
    </w:p>
    <w:p w:rsidR="00000000" w:rsidDel="00000000" w:rsidP="00000000" w:rsidRDefault="00000000" w:rsidRPr="00000000" w14:paraId="00000019">
      <w:pPr>
        <w:spacing w:after="0" w:before="0" w:line="276" w:lineRule="auto"/>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Representante a la Cámara</w:t>
        <w:tab/>
        <w:tab/>
      </w:r>
    </w:p>
    <w:p w:rsidR="00000000" w:rsidDel="00000000" w:rsidP="00000000" w:rsidRDefault="00000000" w:rsidRPr="00000000" w14:paraId="0000001A">
      <w:pPr>
        <w:spacing w:after="0" w:before="0" w:line="276" w:lineRule="auto"/>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Departamento del Putumayo</w:t>
      </w:r>
      <w:r w:rsidDel="00000000" w:rsidR="00000000" w:rsidRPr="00000000">
        <w:rPr>
          <w:rtl w:val="0"/>
        </w:rPr>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nstantia" w:cs="Constantia" w:eastAsia="Constantia" w:hAnsi="Constantia"/>
          <w:b w:val="1"/>
          <w:sz w:val="24"/>
          <w:szCs w:val="24"/>
        </w:rPr>
      </w:pPr>
      <w:r w:rsidDel="00000000" w:rsidR="00000000" w:rsidRPr="00000000">
        <w:rPr>
          <w:rtl w:val="0"/>
        </w:rPr>
      </w:r>
    </w:p>
    <w:p w:rsidR="00000000" w:rsidDel="00000000" w:rsidP="00000000" w:rsidRDefault="00000000" w:rsidRPr="00000000" w14:paraId="0000001C">
      <w:pPr>
        <w:spacing w:after="0" w:before="0" w:line="240" w:lineRule="auto"/>
        <w:jc w:val="center"/>
        <w:rPr>
          <w:rFonts w:ascii="Constantia" w:cs="Constantia" w:eastAsia="Constantia" w:hAnsi="Constantia"/>
          <w:b w:val="1"/>
          <w:sz w:val="24"/>
          <w:szCs w:val="24"/>
        </w:rPr>
      </w:pPr>
      <w:r w:rsidDel="00000000" w:rsidR="00000000" w:rsidRPr="00000000">
        <w:rPr>
          <w:rFonts w:ascii="Constantia" w:cs="Constantia" w:eastAsia="Constantia" w:hAnsi="Constantia"/>
          <w:b w:val="1"/>
          <w:sz w:val="24"/>
          <w:szCs w:val="24"/>
          <w:rtl w:val="0"/>
        </w:rPr>
        <w:t xml:space="preserve">INFORME DE PONENCIA PARA SEGUNDO DEBATE (PRIMERA VUELTA) EN LA CÁMARA DE REPRESENTANTES AL </w:t>
      </w:r>
    </w:p>
    <w:p w:rsidR="00000000" w:rsidDel="00000000" w:rsidP="00000000" w:rsidRDefault="00000000" w:rsidRPr="00000000" w14:paraId="0000001D">
      <w:pPr>
        <w:spacing w:after="0" w:before="0" w:line="240" w:lineRule="auto"/>
        <w:jc w:val="center"/>
        <w:rPr>
          <w:rFonts w:ascii="Constantia" w:cs="Constantia" w:eastAsia="Constantia" w:hAnsi="Constantia"/>
          <w:b w:val="1"/>
          <w:sz w:val="24"/>
          <w:szCs w:val="24"/>
        </w:rPr>
      </w:pPr>
      <w:r w:rsidDel="00000000" w:rsidR="00000000" w:rsidRPr="00000000">
        <w:rPr>
          <w:rFonts w:ascii="Constantia" w:cs="Constantia" w:eastAsia="Constantia" w:hAnsi="Constantia"/>
          <w:b w:val="1"/>
          <w:sz w:val="24"/>
          <w:szCs w:val="24"/>
          <w:rtl w:val="0"/>
        </w:rPr>
        <w:t xml:space="preserve">PROYECTO DE ACTO LEGISLATIVO NO. 214 DE 2022 CÁMARA </w:t>
      </w:r>
    </w:p>
    <w:p w:rsidR="00000000" w:rsidDel="00000000" w:rsidP="00000000" w:rsidRDefault="00000000" w:rsidRPr="00000000" w14:paraId="0000001E">
      <w:pPr>
        <w:spacing w:after="0" w:before="0" w:line="240" w:lineRule="auto"/>
        <w:jc w:val="center"/>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01F">
      <w:pPr>
        <w:spacing w:after="0" w:before="0" w:line="240" w:lineRule="auto"/>
        <w:jc w:val="center"/>
        <w:rPr>
          <w:rFonts w:ascii="Constantia" w:cs="Constantia" w:eastAsia="Constantia" w:hAnsi="Constantia"/>
          <w:sz w:val="24"/>
          <w:szCs w:val="24"/>
        </w:rPr>
      </w:pPr>
      <w:r w:rsidDel="00000000" w:rsidR="00000000" w:rsidRPr="00000000">
        <w:rPr>
          <w:rFonts w:ascii="Constantia" w:cs="Constantia" w:eastAsia="Constantia" w:hAnsi="Constantia"/>
          <w:i w:val="1"/>
          <w:sz w:val="24"/>
          <w:szCs w:val="24"/>
          <w:rtl w:val="0"/>
        </w:rPr>
        <w:t xml:space="preserve">“</w:t>
      </w:r>
      <w:r w:rsidDel="00000000" w:rsidR="00000000" w:rsidRPr="00000000">
        <w:rPr>
          <w:rFonts w:ascii="Constantia" w:cs="Constantia" w:eastAsia="Constantia" w:hAnsi="Constantia"/>
          <w:b w:val="1"/>
          <w:i w:val="1"/>
          <w:sz w:val="24"/>
          <w:szCs w:val="24"/>
          <w:rtl w:val="0"/>
        </w:rPr>
        <w:t xml:space="preserve">Por medio del cual se modifica el Parágrafo 2° del Artículo Transitorio 5° del Acto Legislativo 02 de 2021</w:t>
      </w:r>
      <w:r w:rsidDel="00000000" w:rsidR="00000000" w:rsidRPr="00000000">
        <w:rPr>
          <w:rFonts w:ascii="Constantia" w:cs="Constantia" w:eastAsia="Constantia" w:hAnsi="Constantia"/>
          <w:i w:val="1"/>
          <w:sz w:val="24"/>
          <w:szCs w:val="24"/>
          <w:rtl w:val="0"/>
        </w:rPr>
        <w:t xml:space="preserve">”</w:t>
      </w:r>
      <w:r w:rsidDel="00000000" w:rsidR="00000000" w:rsidRPr="00000000">
        <w:rPr>
          <w:rFonts w:ascii="Constantia" w:cs="Constantia" w:eastAsia="Constantia" w:hAnsi="Constantia"/>
          <w:sz w:val="24"/>
          <w:szCs w:val="24"/>
          <w:rtl w:val="0"/>
        </w:rPr>
        <w:t xml:space="preserve">.</w:t>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nstantia" w:cs="Constantia" w:eastAsia="Constantia" w:hAnsi="Constantia"/>
          <w:b w:val="1"/>
          <w:sz w:val="24"/>
          <w:szCs w:val="24"/>
        </w:rPr>
      </w:pPr>
      <w:r w:rsidDel="00000000" w:rsidR="00000000" w:rsidRPr="00000000">
        <w:rPr>
          <w:rtl w:val="0"/>
        </w:rPr>
      </w:r>
    </w:p>
    <w:p w:rsidR="00000000" w:rsidDel="00000000" w:rsidP="00000000" w:rsidRDefault="00000000" w:rsidRPr="00000000" w14:paraId="00000021">
      <w:pPr>
        <w:spacing w:after="0" w:before="0" w:line="240" w:lineRule="auto"/>
        <w:ind w:right="80"/>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El presente informe de ponencia consta de la siguiente estructura:</w:t>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nstantia" w:cs="Constantia" w:eastAsia="Constantia" w:hAnsi="Constantia"/>
          <w:b w:val="1"/>
          <w:sz w:val="24"/>
          <w:szCs w:val="24"/>
        </w:rPr>
      </w:pPr>
      <w:r w:rsidDel="00000000" w:rsidR="00000000" w:rsidRPr="00000000">
        <w:rPr>
          <w:rtl w:val="0"/>
        </w:rPr>
      </w:r>
    </w:p>
    <w:p w:rsidR="00000000" w:rsidDel="00000000" w:rsidP="00000000" w:rsidRDefault="00000000" w:rsidRPr="00000000" w14:paraId="00000023">
      <w:pPr>
        <w:numPr>
          <w:ilvl w:val="0"/>
          <w:numId w:val="11"/>
        </w:numPr>
        <w:spacing w:after="0" w:before="0" w:line="240" w:lineRule="auto"/>
        <w:ind w:left="1080" w:right="49" w:hanging="720"/>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Antecedentes del proyecto de Acto Legislativo </w:t>
      </w:r>
    </w:p>
    <w:p w:rsidR="00000000" w:rsidDel="00000000" w:rsidP="00000000" w:rsidRDefault="00000000" w:rsidRPr="00000000" w14:paraId="00000024">
      <w:pPr>
        <w:numPr>
          <w:ilvl w:val="0"/>
          <w:numId w:val="11"/>
        </w:numPr>
        <w:spacing w:after="0" w:before="0" w:line="240" w:lineRule="auto"/>
        <w:ind w:left="1080" w:right="49" w:hanging="720"/>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Objeto del Proyecto de Acto Legislativo</w:t>
      </w:r>
    </w:p>
    <w:p w:rsidR="00000000" w:rsidDel="00000000" w:rsidP="00000000" w:rsidRDefault="00000000" w:rsidRPr="00000000" w14:paraId="00000025">
      <w:pPr>
        <w:numPr>
          <w:ilvl w:val="0"/>
          <w:numId w:val="11"/>
        </w:numPr>
        <w:spacing w:after="0" w:before="0" w:line="240" w:lineRule="auto"/>
        <w:ind w:left="1080" w:right="49" w:hanging="720"/>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Trámite de la Iniciativa</w:t>
      </w:r>
    </w:p>
    <w:p w:rsidR="00000000" w:rsidDel="00000000" w:rsidP="00000000" w:rsidRDefault="00000000" w:rsidRPr="00000000" w14:paraId="00000026">
      <w:pPr>
        <w:numPr>
          <w:ilvl w:val="0"/>
          <w:numId w:val="11"/>
        </w:numPr>
        <w:spacing w:after="0" w:before="0" w:line="240" w:lineRule="auto"/>
        <w:ind w:left="1080" w:right="49" w:hanging="720"/>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Contenido del Proyecto de Acto Legislativo</w:t>
      </w:r>
    </w:p>
    <w:p w:rsidR="00000000" w:rsidDel="00000000" w:rsidP="00000000" w:rsidRDefault="00000000" w:rsidRPr="00000000" w14:paraId="00000027">
      <w:pPr>
        <w:numPr>
          <w:ilvl w:val="0"/>
          <w:numId w:val="11"/>
        </w:numPr>
        <w:spacing w:after="0" w:before="0" w:line="240" w:lineRule="auto"/>
        <w:ind w:left="1080" w:right="49" w:hanging="720"/>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Consideraciones </w:t>
      </w:r>
    </w:p>
    <w:p w:rsidR="00000000" w:rsidDel="00000000" w:rsidP="00000000" w:rsidRDefault="00000000" w:rsidRPr="00000000" w14:paraId="00000028">
      <w:pPr>
        <w:numPr>
          <w:ilvl w:val="0"/>
          <w:numId w:val="11"/>
        </w:numPr>
        <w:spacing w:after="0" w:before="0" w:line="240" w:lineRule="auto"/>
        <w:ind w:left="1080" w:right="49" w:hanging="720"/>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Pliego de Modificaciones</w:t>
      </w:r>
    </w:p>
    <w:p w:rsidR="00000000" w:rsidDel="00000000" w:rsidP="00000000" w:rsidRDefault="00000000" w:rsidRPr="00000000" w14:paraId="00000029">
      <w:pPr>
        <w:numPr>
          <w:ilvl w:val="0"/>
          <w:numId w:val="11"/>
        </w:numPr>
        <w:spacing w:after="0" w:before="0" w:line="240" w:lineRule="auto"/>
        <w:ind w:left="1080" w:right="49" w:hanging="720"/>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Conflicto de intereses</w:t>
      </w:r>
    </w:p>
    <w:p w:rsidR="00000000" w:rsidDel="00000000" w:rsidP="00000000" w:rsidRDefault="00000000" w:rsidRPr="00000000" w14:paraId="0000002A">
      <w:pPr>
        <w:numPr>
          <w:ilvl w:val="0"/>
          <w:numId w:val="11"/>
        </w:numPr>
        <w:spacing w:after="0" w:before="0" w:line="240" w:lineRule="auto"/>
        <w:ind w:left="1080" w:right="49" w:hanging="720"/>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Proposición</w:t>
      </w:r>
      <w:r w:rsidDel="00000000" w:rsidR="00000000" w:rsidRPr="00000000">
        <w:rPr>
          <w:rtl w:val="0"/>
        </w:rPr>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nstantia" w:cs="Constantia" w:eastAsia="Constantia" w:hAnsi="Constantia"/>
          <w:b w:val="1"/>
          <w:sz w:val="24"/>
          <w:szCs w:val="24"/>
        </w:rPr>
      </w:pPr>
      <w:r w:rsidDel="00000000" w:rsidR="00000000" w:rsidRPr="00000000">
        <w:rPr>
          <w:rtl w:val="0"/>
        </w:rPr>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nstantia" w:cs="Constantia" w:eastAsia="Constantia" w:hAnsi="Constantia"/>
          <w:b w:val="1"/>
          <w:sz w:val="24"/>
          <w:szCs w:val="24"/>
        </w:rPr>
      </w:pPr>
      <w:r w:rsidDel="00000000" w:rsidR="00000000" w:rsidRPr="00000000">
        <w:rPr>
          <w:rtl w:val="0"/>
        </w:rPr>
      </w:r>
    </w:p>
    <w:p w:rsidR="00000000" w:rsidDel="00000000" w:rsidP="00000000" w:rsidRDefault="00000000" w:rsidRPr="00000000" w14:paraId="0000002D">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1080" w:right="0" w:hanging="720"/>
        <w:jc w:val="both"/>
        <w:rPr>
          <w:rFonts w:ascii="Constantia" w:cs="Constantia" w:eastAsia="Constantia" w:hAnsi="Constantia"/>
          <w:b w:val="1"/>
          <w:i w:val="0"/>
          <w:smallCaps w:val="0"/>
          <w:strike w:val="0"/>
          <w:color w:val="000000"/>
          <w:sz w:val="24"/>
          <w:szCs w:val="24"/>
          <w:shd w:fill="auto" w:val="clear"/>
          <w:vertAlign w:val="baseline"/>
        </w:rPr>
      </w:pPr>
      <w:r w:rsidDel="00000000" w:rsidR="00000000" w:rsidRPr="00000000">
        <w:rPr>
          <w:rFonts w:ascii="Constantia" w:cs="Constantia" w:eastAsia="Constantia" w:hAnsi="Constantia"/>
          <w:b w:val="1"/>
          <w:i w:val="0"/>
          <w:smallCaps w:val="0"/>
          <w:strike w:val="0"/>
          <w:color w:val="000000"/>
          <w:sz w:val="24"/>
          <w:szCs w:val="24"/>
          <w:u w:val="none"/>
          <w:shd w:fill="auto" w:val="clear"/>
          <w:vertAlign w:val="baseline"/>
          <w:rtl w:val="0"/>
        </w:rPr>
        <w:t xml:space="preserve"> ANTECEDENTES DEL PROYECTO DE ACTO LEGISLATIVO</w:t>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onstantia" w:cs="Constantia" w:eastAsia="Constantia" w:hAnsi="Constantia"/>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onstantia" w:cs="Constantia" w:eastAsia="Constantia" w:hAnsi="Constantia"/>
          <w:i w:val="0"/>
          <w:smallCaps w:val="0"/>
          <w:strike w:val="0"/>
          <w:color w:val="000000"/>
          <w:sz w:val="24"/>
          <w:szCs w:val="24"/>
          <w:u w:val="none"/>
          <w:shd w:fill="auto" w:val="clear"/>
          <w:vertAlign w:val="baseline"/>
        </w:rPr>
      </w:pPr>
      <w:r w:rsidDel="00000000" w:rsidR="00000000" w:rsidRPr="00000000">
        <w:rPr>
          <w:rFonts w:ascii="Constantia" w:cs="Constantia" w:eastAsia="Constantia" w:hAnsi="Constantia"/>
          <w:i w:val="0"/>
          <w:smallCaps w:val="0"/>
          <w:strike w:val="0"/>
          <w:color w:val="000000"/>
          <w:sz w:val="24"/>
          <w:szCs w:val="24"/>
          <w:u w:val="none"/>
          <w:shd w:fill="auto" w:val="clear"/>
          <w:vertAlign w:val="baseline"/>
          <w:rtl w:val="0"/>
        </w:rPr>
        <w:t xml:space="preserve">El </w:t>
      </w:r>
      <w:r w:rsidDel="00000000" w:rsidR="00000000" w:rsidRPr="00000000">
        <w:rPr>
          <w:rFonts w:ascii="Constantia" w:cs="Constantia" w:eastAsia="Constantia" w:hAnsi="Constantia"/>
          <w:i w:val="1"/>
          <w:smallCaps w:val="0"/>
          <w:strike w:val="0"/>
          <w:color w:val="000000"/>
          <w:sz w:val="24"/>
          <w:szCs w:val="24"/>
          <w:u w:val="none"/>
          <w:shd w:fill="auto" w:val="clear"/>
          <w:vertAlign w:val="baseline"/>
          <w:rtl w:val="0"/>
        </w:rPr>
        <w:t xml:space="preserve">Acuerdo Final Acuerdo Final para la Terminación del Conflicto y la Construcción de una Paz Estable y Duradera</w:t>
      </w:r>
      <w:r w:rsidDel="00000000" w:rsidR="00000000" w:rsidRPr="00000000">
        <w:rPr>
          <w:rFonts w:ascii="Constantia" w:cs="Constantia" w:eastAsia="Constantia" w:hAnsi="Constantia"/>
          <w:smallCaps w:val="0"/>
          <w:strike w:val="0"/>
          <w:color w:val="000000"/>
          <w:sz w:val="24"/>
          <w:szCs w:val="24"/>
          <w:u w:val="none"/>
          <w:shd w:fill="auto" w:val="clear"/>
          <w:vertAlign w:val="baseline"/>
          <w:rtl w:val="0"/>
        </w:rPr>
        <w:t xml:space="preserve">,</w:t>
      </w:r>
      <w:r w:rsidDel="00000000" w:rsidR="00000000" w:rsidRPr="00000000">
        <w:rPr>
          <w:rFonts w:ascii="Constantia" w:cs="Constantia" w:eastAsia="Constantia" w:hAnsi="Constantia"/>
          <w:i w:val="0"/>
          <w:smallCaps w:val="0"/>
          <w:strike w:val="0"/>
          <w:color w:val="000000"/>
          <w:sz w:val="24"/>
          <w:szCs w:val="24"/>
          <w:u w:val="none"/>
          <w:shd w:fill="auto" w:val="clear"/>
          <w:vertAlign w:val="baseline"/>
          <w:rtl w:val="0"/>
        </w:rPr>
        <w:t xml:space="preserve"> firmado entre el Gobierno Nacional y las FARC – EP en 2016, contempló la participación política de las Víctimas del Conflicto Armado, específicamente en lo contemplado en el </w:t>
      </w:r>
      <w:r w:rsidDel="00000000" w:rsidR="00000000" w:rsidRPr="00000000">
        <w:rPr>
          <w:rFonts w:ascii="Constantia" w:cs="Constantia" w:eastAsia="Constantia" w:hAnsi="Constantia"/>
          <w:sz w:val="24"/>
          <w:szCs w:val="24"/>
          <w:rtl w:val="0"/>
        </w:rPr>
        <w:t xml:space="preserve">Capítulo</w:t>
      </w:r>
      <w:r w:rsidDel="00000000" w:rsidR="00000000" w:rsidRPr="00000000">
        <w:rPr>
          <w:rFonts w:ascii="Constantia" w:cs="Constantia" w:eastAsia="Constantia" w:hAnsi="Constantia"/>
          <w:i w:val="0"/>
          <w:smallCaps w:val="0"/>
          <w:strike w:val="0"/>
          <w:color w:val="000000"/>
          <w:sz w:val="24"/>
          <w:szCs w:val="24"/>
          <w:u w:val="none"/>
          <w:shd w:fill="auto" w:val="clear"/>
          <w:vertAlign w:val="baseline"/>
          <w:rtl w:val="0"/>
        </w:rPr>
        <w:t xml:space="preserve"> 2 numeral 2.3.6 en el que se establece la “Promoción de la representación política de poblaciones y zonas especialmente afectadas por el conflicto y el abandono”.</w:t>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onstantia" w:cs="Constantia" w:eastAsia="Constantia" w:hAnsi="Constantia"/>
          <w:i w:val="0"/>
          <w:smallCaps w:val="0"/>
          <w:strike w:val="0"/>
          <w:color w:val="000000"/>
          <w:sz w:val="24"/>
          <w:szCs w:val="24"/>
          <w:u w:val="none"/>
          <w:shd w:fill="auto" w:val="clear"/>
          <w:vertAlign w:val="baseline"/>
        </w:rPr>
      </w:pPr>
      <w:r w:rsidDel="00000000" w:rsidR="00000000" w:rsidRPr="00000000">
        <w:rPr>
          <w:rFonts w:ascii="Constantia" w:cs="Constantia" w:eastAsia="Constantia" w:hAnsi="Constantia"/>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onstantia" w:cs="Constantia" w:eastAsia="Constantia" w:hAnsi="Constantia"/>
          <w:i w:val="0"/>
          <w:smallCaps w:val="0"/>
          <w:strike w:val="0"/>
          <w:color w:val="000000"/>
          <w:sz w:val="24"/>
          <w:szCs w:val="24"/>
          <w:u w:val="none"/>
          <w:shd w:fill="auto" w:val="clear"/>
          <w:vertAlign w:val="baseline"/>
        </w:rPr>
      </w:pPr>
      <w:r w:rsidDel="00000000" w:rsidR="00000000" w:rsidRPr="00000000">
        <w:rPr>
          <w:rFonts w:ascii="Constantia" w:cs="Constantia" w:eastAsia="Constantia" w:hAnsi="Constantia"/>
          <w:i w:val="0"/>
          <w:smallCaps w:val="0"/>
          <w:strike w:val="0"/>
          <w:color w:val="000000"/>
          <w:sz w:val="24"/>
          <w:szCs w:val="24"/>
          <w:u w:val="none"/>
          <w:shd w:fill="auto" w:val="clear"/>
          <w:vertAlign w:val="baseline"/>
          <w:rtl w:val="0"/>
        </w:rPr>
        <w:t xml:space="preserve">En este marco, y con el propósito de implementar el Acuerdo de Paz y avanzar en la participación política incluyendo la población más vulnerable, en el Congreso de la República se radicaron los Proyectos de Acto Legislativo 017 de 2017 Cámara y 05 de 2017 Senado para aprobar las 16 </w:t>
      </w:r>
      <w:r w:rsidDel="00000000" w:rsidR="00000000" w:rsidRPr="00000000">
        <w:rPr>
          <w:rFonts w:ascii="Constantia" w:cs="Constantia" w:eastAsia="Constantia" w:hAnsi="Constantia"/>
          <w:i w:val="1"/>
          <w:smallCaps w:val="0"/>
          <w:strike w:val="0"/>
          <w:color w:val="000000"/>
          <w:sz w:val="24"/>
          <w:szCs w:val="24"/>
          <w:u w:val="none"/>
          <w:shd w:fill="auto" w:val="clear"/>
          <w:vertAlign w:val="baseline"/>
          <w:rtl w:val="0"/>
        </w:rPr>
        <w:t xml:space="preserve">Circunscripciones Transitorias Especiales de Paz</w:t>
      </w:r>
      <w:r w:rsidDel="00000000" w:rsidR="00000000" w:rsidRPr="00000000">
        <w:rPr>
          <w:rFonts w:ascii="Constantia" w:cs="Constantia" w:eastAsia="Constantia" w:hAnsi="Constantia"/>
          <w:i w:val="0"/>
          <w:smallCaps w:val="0"/>
          <w:strike w:val="0"/>
          <w:color w:val="000000"/>
          <w:sz w:val="24"/>
          <w:szCs w:val="24"/>
          <w:u w:val="none"/>
          <w:shd w:fill="auto" w:val="clear"/>
          <w:vertAlign w:val="baseline"/>
          <w:rtl w:val="0"/>
        </w:rPr>
        <w:t xml:space="preserve"> contempladas en dicho Acuerdo. El texto del Informe de Conciliación al Proyecto de Acto Legislativo </w:t>
      </w:r>
      <w:r w:rsidDel="00000000" w:rsidR="00000000" w:rsidRPr="00000000">
        <w:rPr>
          <w:rFonts w:ascii="Constantia" w:cs="Constantia" w:eastAsia="Constantia" w:hAnsi="Constantia"/>
          <w:sz w:val="24"/>
          <w:szCs w:val="24"/>
          <w:rtl w:val="0"/>
        </w:rPr>
        <w:t xml:space="preserve">No.</w:t>
      </w:r>
      <w:r w:rsidDel="00000000" w:rsidR="00000000" w:rsidRPr="00000000">
        <w:rPr>
          <w:rFonts w:ascii="Constantia" w:cs="Constantia" w:eastAsia="Constantia" w:hAnsi="Constantia"/>
          <w:i w:val="0"/>
          <w:smallCaps w:val="0"/>
          <w:strike w:val="0"/>
          <w:color w:val="000000"/>
          <w:sz w:val="24"/>
          <w:szCs w:val="24"/>
          <w:u w:val="none"/>
          <w:shd w:fill="auto" w:val="clear"/>
          <w:vertAlign w:val="baseline"/>
          <w:rtl w:val="0"/>
        </w:rPr>
        <w:t xml:space="preserve"> 017 </w:t>
      </w:r>
      <w:r w:rsidDel="00000000" w:rsidR="00000000" w:rsidRPr="00000000">
        <w:rPr>
          <w:rFonts w:ascii="Constantia" w:cs="Constantia" w:eastAsia="Constantia" w:hAnsi="Constantia"/>
          <w:sz w:val="24"/>
          <w:szCs w:val="24"/>
          <w:rtl w:val="0"/>
        </w:rPr>
        <w:t xml:space="preserve">d</w:t>
      </w:r>
      <w:r w:rsidDel="00000000" w:rsidR="00000000" w:rsidRPr="00000000">
        <w:rPr>
          <w:rFonts w:ascii="Constantia" w:cs="Constantia" w:eastAsia="Constantia" w:hAnsi="Constantia"/>
          <w:i w:val="0"/>
          <w:smallCaps w:val="0"/>
          <w:strike w:val="0"/>
          <w:color w:val="000000"/>
          <w:sz w:val="24"/>
          <w:szCs w:val="24"/>
          <w:u w:val="none"/>
          <w:shd w:fill="auto" w:val="clear"/>
          <w:vertAlign w:val="baseline"/>
          <w:rtl w:val="0"/>
        </w:rPr>
        <w:t xml:space="preserve">e 2017 Cámara, 05 </w:t>
      </w:r>
      <w:r w:rsidDel="00000000" w:rsidR="00000000" w:rsidRPr="00000000">
        <w:rPr>
          <w:rFonts w:ascii="Constantia" w:cs="Constantia" w:eastAsia="Constantia" w:hAnsi="Constantia"/>
          <w:sz w:val="24"/>
          <w:szCs w:val="24"/>
          <w:rtl w:val="0"/>
        </w:rPr>
        <w:t xml:space="preserve">d</w:t>
      </w:r>
      <w:r w:rsidDel="00000000" w:rsidR="00000000" w:rsidRPr="00000000">
        <w:rPr>
          <w:rFonts w:ascii="Constantia" w:cs="Constantia" w:eastAsia="Constantia" w:hAnsi="Constantia"/>
          <w:i w:val="0"/>
          <w:smallCaps w:val="0"/>
          <w:strike w:val="0"/>
          <w:color w:val="000000"/>
          <w:sz w:val="24"/>
          <w:szCs w:val="24"/>
          <w:u w:val="none"/>
          <w:shd w:fill="auto" w:val="clear"/>
          <w:vertAlign w:val="baseline"/>
          <w:rtl w:val="0"/>
        </w:rPr>
        <w:t xml:space="preserve">e 2017 Senado, </w:t>
      </w:r>
      <w:r w:rsidDel="00000000" w:rsidR="00000000" w:rsidRPr="00000000">
        <w:rPr>
          <w:rFonts w:ascii="Constantia" w:cs="Constantia" w:eastAsia="Constantia" w:hAnsi="Constantia"/>
          <w:i w:val="1"/>
          <w:sz w:val="24"/>
          <w:szCs w:val="24"/>
          <w:rtl w:val="0"/>
        </w:rPr>
        <w:t xml:space="preserve">“P</w:t>
      </w:r>
      <w:r w:rsidDel="00000000" w:rsidR="00000000" w:rsidRPr="00000000">
        <w:rPr>
          <w:rFonts w:ascii="Constantia" w:cs="Constantia" w:eastAsia="Constantia" w:hAnsi="Constantia"/>
          <w:i w:val="1"/>
          <w:smallCaps w:val="0"/>
          <w:strike w:val="0"/>
          <w:color w:val="000000"/>
          <w:sz w:val="24"/>
          <w:szCs w:val="24"/>
          <w:u w:val="none"/>
          <w:shd w:fill="auto" w:val="clear"/>
          <w:vertAlign w:val="baseline"/>
          <w:rtl w:val="0"/>
        </w:rPr>
        <w:t xml:space="preserve">or medio del cual se crean 16 Circunscripciones Transitorias Especiales de Paz para la Cámara de Representantes en los períodos 2018-2022 y 2022-2026</w:t>
      </w:r>
      <w:r w:rsidDel="00000000" w:rsidR="00000000" w:rsidRPr="00000000">
        <w:rPr>
          <w:rFonts w:ascii="Constantia" w:cs="Constantia" w:eastAsia="Constantia" w:hAnsi="Constantia"/>
          <w:i w:val="1"/>
          <w:sz w:val="24"/>
          <w:szCs w:val="24"/>
          <w:rtl w:val="0"/>
        </w:rPr>
        <w:t xml:space="preserve">”</w:t>
      </w:r>
      <w:r w:rsidDel="00000000" w:rsidR="00000000" w:rsidRPr="00000000">
        <w:rPr>
          <w:rFonts w:ascii="Constantia" w:cs="Constantia" w:eastAsia="Constantia" w:hAnsi="Constantia"/>
          <w:sz w:val="24"/>
          <w:szCs w:val="24"/>
          <w:rtl w:val="0"/>
        </w:rPr>
        <w:t xml:space="preserve"> </w:t>
      </w:r>
      <w:r w:rsidDel="00000000" w:rsidR="00000000" w:rsidRPr="00000000">
        <w:rPr>
          <w:rFonts w:ascii="Constantia" w:cs="Constantia" w:eastAsia="Constantia" w:hAnsi="Constantia"/>
          <w:i w:val="0"/>
          <w:smallCaps w:val="0"/>
          <w:strike w:val="0"/>
          <w:color w:val="000000"/>
          <w:sz w:val="24"/>
          <w:szCs w:val="24"/>
          <w:u w:val="none"/>
          <w:shd w:fill="auto" w:val="clear"/>
          <w:vertAlign w:val="baseline"/>
          <w:rtl w:val="0"/>
        </w:rPr>
        <w:t xml:space="preserve">- (Procedimiento Legislativo Especial para la Paz</w:t>
      </w:r>
      <w:r w:rsidDel="00000000" w:rsidR="00000000" w:rsidRPr="00000000">
        <w:rPr>
          <w:rFonts w:ascii="Constantia" w:cs="Constantia" w:eastAsia="Constantia" w:hAnsi="Constantia"/>
          <w:sz w:val="24"/>
          <w:szCs w:val="24"/>
          <w:rtl w:val="0"/>
        </w:rPr>
        <w:t xml:space="preserve">)</w:t>
      </w:r>
      <w:r w:rsidDel="00000000" w:rsidR="00000000" w:rsidRPr="00000000">
        <w:rPr>
          <w:rFonts w:ascii="Constantia" w:cs="Constantia" w:eastAsia="Constantia" w:hAnsi="Constantia"/>
          <w:i w:val="0"/>
          <w:smallCaps w:val="0"/>
          <w:strike w:val="0"/>
          <w:color w:val="000000"/>
          <w:sz w:val="24"/>
          <w:szCs w:val="24"/>
          <w:u w:val="none"/>
          <w:shd w:fill="auto" w:val="clear"/>
          <w:vertAlign w:val="baseline"/>
          <w:rtl w:val="0"/>
        </w:rPr>
        <w:t xml:space="preserve">, propuso la creación de 16 curules adicionales </w:t>
      </w:r>
      <w:r w:rsidDel="00000000" w:rsidR="00000000" w:rsidRPr="00000000">
        <w:rPr>
          <w:rFonts w:ascii="Constantia" w:cs="Constantia" w:eastAsia="Constantia" w:hAnsi="Constantia"/>
          <w:sz w:val="24"/>
          <w:szCs w:val="24"/>
          <w:rtl w:val="0"/>
        </w:rPr>
        <w:t xml:space="preserve">en</w:t>
      </w:r>
      <w:r w:rsidDel="00000000" w:rsidR="00000000" w:rsidRPr="00000000">
        <w:rPr>
          <w:rFonts w:ascii="Constantia" w:cs="Constantia" w:eastAsia="Constantia" w:hAnsi="Constantia"/>
          <w:i w:val="0"/>
          <w:smallCaps w:val="0"/>
          <w:strike w:val="0"/>
          <w:color w:val="000000"/>
          <w:sz w:val="24"/>
          <w:szCs w:val="24"/>
          <w:u w:val="none"/>
          <w:shd w:fill="auto" w:val="clear"/>
          <w:vertAlign w:val="baseline"/>
          <w:rtl w:val="0"/>
        </w:rPr>
        <w:t xml:space="preserve"> la Cámara de Representantes para los periodos constitucionales 2018-2022</w:t>
      </w:r>
      <w:r w:rsidDel="00000000" w:rsidR="00000000" w:rsidRPr="00000000">
        <w:rPr>
          <w:rFonts w:ascii="Constantia" w:cs="Constantia" w:eastAsia="Constantia" w:hAnsi="Constantia"/>
          <w:sz w:val="24"/>
          <w:szCs w:val="24"/>
          <w:rtl w:val="0"/>
        </w:rPr>
        <w:t xml:space="preserve"> y</w:t>
      </w:r>
      <w:r w:rsidDel="00000000" w:rsidR="00000000" w:rsidRPr="00000000">
        <w:rPr>
          <w:rFonts w:ascii="Constantia" w:cs="Constantia" w:eastAsia="Constantia" w:hAnsi="Constantia"/>
          <w:i w:val="0"/>
          <w:smallCaps w:val="0"/>
          <w:strike w:val="0"/>
          <w:color w:val="000000"/>
          <w:sz w:val="24"/>
          <w:szCs w:val="24"/>
          <w:u w:val="none"/>
          <w:shd w:fill="auto" w:val="clear"/>
          <w:vertAlign w:val="baseline"/>
          <w:rtl w:val="0"/>
        </w:rPr>
        <w:t xml:space="preserve"> 2022-2026</w:t>
      </w:r>
      <w:r w:rsidDel="00000000" w:rsidR="00000000" w:rsidRPr="00000000">
        <w:rPr>
          <w:rFonts w:ascii="Constantia" w:cs="Constantia" w:eastAsia="Constantia" w:hAnsi="Constantia"/>
          <w:sz w:val="24"/>
          <w:szCs w:val="24"/>
          <w:rtl w:val="0"/>
        </w:rPr>
        <w:t xml:space="preserve">, </w:t>
      </w:r>
      <w:r w:rsidDel="00000000" w:rsidR="00000000" w:rsidRPr="00000000">
        <w:rPr>
          <w:rFonts w:ascii="Constantia" w:cs="Constantia" w:eastAsia="Constantia" w:hAnsi="Constantia"/>
          <w:i w:val="0"/>
          <w:smallCaps w:val="0"/>
          <w:strike w:val="0"/>
          <w:color w:val="000000"/>
          <w:sz w:val="24"/>
          <w:szCs w:val="24"/>
          <w:u w:val="none"/>
          <w:shd w:fill="auto" w:val="clear"/>
          <w:vertAlign w:val="baseline"/>
          <w:rtl w:val="0"/>
        </w:rPr>
        <w:t xml:space="preserve">las cuales, según </w:t>
      </w:r>
      <w:r w:rsidDel="00000000" w:rsidR="00000000" w:rsidRPr="00000000">
        <w:rPr>
          <w:rFonts w:ascii="Constantia" w:cs="Constantia" w:eastAsia="Constantia" w:hAnsi="Constantia"/>
          <w:sz w:val="24"/>
          <w:szCs w:val="24"/>
          <w:rtl w:val="0"/>
        </w:rPr>
        <w:t xml:space="preserve">la Sentencia SU-150 de 2021</w:t>
      </w:r>
      <w:r w:rsidDel="00000000" w:rsidR="00000000" w:rsidRPr="00000000">
        <w:rPr>
          <w:rFonts w:ascii="Constantia" w:cs="Constantia" w:eastAsia="Constantia" w:hAnsi="Constantia"/>
          <w:i w:val="0"/>
          <w:smallCaps w:val="0"/>
          <w:strike w:val="0"/>
          <w:color w:val="000000"/>
          <w:sz w:val="24"/>
          <w:szCs w:val="24"/>
          <w:u w:val="none"/>
          <w:shd w:fill="auto" w:val="clear"/>
          <w:vertAlign w:val="baseline"/>
          <w:rtl w:val="0"/>
        </w:rPr>
        <w:t xml:space="preserve"> de la Corte Constitucional</w:t>
      </w:r>
      <w:r w:rsidDel="00000000" w:rsidR="00000000" w:rsidRPr="00000000">
        <w:rPr>
          <w:rFonts w:ascii="Constantia" w:cs="Constantia" w:eastAsia="Constantia" w:hAnsi="Constantia"/>
          <w:sz w:val="24"/>
          <w:szCs w:val="24"/>
          <w:rtl w:val="0"/>
        </w:rPr>
        <w:t xml:space="preserve">,</w:t>
      </w:r>
      <w:r w:rsidDel="00000000" w:rsidR="00000000" w:rsidRPr="00000000">
        <w:rPr>
          <w:rFonts w:ascii="Constantia" w:cs="Constantia" w:eastAsia="Constantia" w:hAnsi="Constantia"/>
          <w:i w:val="0"/>
          <w:smallCaps w:val="0"/>
          <w:strike w:val="0"/>
          <w:color w:val="000000"/>
          <w:sz w:val="24"/>
          <w:szCs w:val="24"/>
          <w:u w:val="none"/>
          <w:shd w:fill="auto" w:val="clear"/>
          <w:vertAlign w:val="baseline"/>
          <w:rtl w:val="0"/>
        </w:rPr>
        <w:t xml:space="preserve"> fueron aplazadas para los periodos 2022</w:t>
      </w:r>
      <w:r w:rsidDel="00000000" w:rsidR="00000000" w:rsidRPr="00000000">
        <w:rPr>
          <w:rFonts w:ascii="Constantia" w:cs="Constantia" w:eastAsia="Constantia" w:hAnsi="Constantia"/>
          <w:sz w:val="24"/>
          <w:szCs w:val="24"/>
          <w:rtl w:val="0"/>
        </w:rPr>
        <w:t xml:space="preserve">-</w:t>
      </w:r>
      <w:r w:rsidDel="00000000" w:rsidR="00000000" w:rsidRPr="00000000">
        <w:rPr>
          <w:rFonts w:ascii="Constantia" w:cs="Constantia" w:eastAsia="Constantia" w:hAnsi="Constantia"/>
          <w:i w:val="0"/>
          <w:smallCaps w:val="0"/>
          <w:strike w:val="0"/>
          <w:color w:val="000000"/>
          <w:sz w:val="24"/>
          <w:szCs w:val="24"/>
          <w:u w:val="none"/>
          <w:shd w:fill="auto" w:val="clear"/>
          <w:vertAlign w:val="baseline"/>
          <w:rtl w:val="0"/>
        </w:rPr>
        <w:t xml:space="preserve">2026 y 2026</w:t>
      </w:r>
      <w:r w:rsidDel="00000000" w:rsidR="00000000" w:rsidRPr="00000000">
        <w:rPr>
          <w:rFonts w:ascii="Constantia" w:cs="Constantia" w:eastAsia="Constantia" w:hAnsi="Constantia"/>
          <w:sz w:val="24"/>
          <w:szCs w:val="24"/>
          <w:rtl w:val="0"/>
        </w:rPr>
        <w:t xml:space="preserve">-</w:t>
      </w:r>
      <w:r w:rsidDel="00000000" w:rsidR="00000000" w:rsidRPr="00000000">
        <w:rPr>
          <w:rFonts w:ascii="Constantia" w:cs="Constantia" w:eastAsia="Constantia" w:hAnsi="Constantia"/>
          <w:i w:val="0"/>
          <w:smallCaps w:val="0"/>
          <w:strike w:val="0"/>
          <w:color w:val="000000"/>
          <w:sz w:val="24"/>
          <w:szCs w:val="24"/>
          <w:u w:val="none"/>
          <w:shd w:fill="auto" w:val="clear"/>
          <w:vertAlign w:val="baseline"/>
          <w:rtl w:val="0"/>
        </w:rPr>
        <w:t xml:space="preserve">2030.</w:t>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onstantia" w:cs="Constantia" w:eastAsia="Constantia" w:hAnsi="Constantia"/>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onstantia" w:cs="Constantia" w:eastAsia="Constantia" w:hAnsi="Constantia"/>
          <w:i w:val="0"/>
          <w:smallCaps w:val="0"/>
          <w:strike w:val="0"/>
          <w:color w:val="000000"/>
          <w:sz w:val="24"/>
          <w:szCs w:val="24"/>
          <w:u w:val="none"/>
          <w:shd w:fill="auto" w:val="clear"/>
          <w:vertAlign w:val="baseline"/>
        </w:rPr>
      </w:pPr>
      <w:r w:rsidDel="00000000" w:rsidR="00000000" w:rsidRPr="00000000">
        <w:rPr>
          <w:rFonts w:ascii="Constantia" w:cs="Constantia" w:eastAsia="Constantia" w:hAnsi="Constantia"/>
          <w:i w:val="0"/>
          <w:smallCaps w:val="0"/>
          <w:strike w:val="0"/>
          <w:color w:val="000000"/>
          <w:sz w:val="24"/>
          <w:szCs w:val="24"/>
          <w:u w:val="none"/>
          <w:shd w:fill="auto" w:val="clear"/>
          <w:vertAlign w:val="baseline"/>
          <w:rtl w:val="0"/>
        </w:rPr>
        <w:t xml:space="preserve">En este sentido, mediante Acto Legislativo 02 del 25 de agosto de 2021, se </w:t>
      </w:r>
      <w:r w:rsidDel="00000000" w:rsidR="00000000" w:rsidRPr="00000000">
        <w:rPr>
          <w:rFonts w:ascii="Constantia" w:cs="Constantia" w:eastAsia="Constantia" w:hAnsi="Constantia"/>
          <w:sz w:val="24"/>
          <w:szCs w:val="24"/>
          <w:rtl w:val="0"/>
        </w:rPr>
        <w:t xml:space="preserve">crearon</w:t>
      </w:r>
      <w:r w:rsidDel="00000000" w:rsidR="00000000" w:rsidRPr="00000000">
        <w:rPr>
          <w:rFonts w:ascii="Constantia" w:cs="Constantia" w:eastAsia="Constantia" w:hAnsi="Constantia"/>
          <w:i w:val="0"/>
          <w:smallCaps w:val="0"/>
          <w:strike w:val="0"/>
          <w:color w:val="000000"/>
          <w:sz w:val="24"/>
          <w:szCs w:val="24"/>
          <w:u w:val="none"/>
          <w:shd w:fill="auto" w:val="clear"/>
          <w:vertAlign w:val="baseline"/>
          <w:rtl w:val="0"/>
        </w:rPr>
        <w:t xml:space="preserve"> las 16 </w:t>
      </w:r>
      <w:r w:rsidDel="00000000" w:rsidR="00000000" w:rsidRPr="00000000">
        <w:rPr>
          <w:rFonts w:ascii="Constantia" w:cs="Constantia" w:eastAsia="Constantia" w:hAnsi="Constantia"/>
          <w:i w:val="1"/>
          <w:sz w:val="24"/>
          <w:szCs w:val="24"/>
          <w:rtl w:val="0"/>
        </w:rPr>
        <w:t xml:space="preserve">C</w:t>
      </w:r>
      <w:r w:rsidDel="00000000" w:rsidR="00000000" w:rsidRPr="00000000">
        <w:rPr>
          <w:rFonts w:ascii="Constantia" w:cs="Constantia" w:eastAsia="Constantia" w:hAnsi="Constantia"/>
          <w:i w:val="1"/>
          <w:smallCaps w:val="0"/>
          <w:strike w:val="0"/>
          <w:color w:val="000000"/>
          <w:sz w:val="24"/>
          <w:szCs w:val="24"/>
          <w:u w:val="none"/>
          <w:shd w:fill="auto" w:val="clear"/>
          <w:vertAlign w:val="baseline"/>
          <w:rtl w:val="0"/>
        </w:rPr>
        <w:t xml:space="preserve">ircunscripciones </w:t>
      </w:r>
      <w:r w:rsidDel="00000000" w:rsidR="00000000" w:rsidRPr="00000000">
        <w:rPr>
          <w:rFonts w:ascii="Constantia" w:cs="Constantia" w:eastAsia="Constantia" w:hAnsi="Constantia"/>
          <w:i w:val="1"/>
          <w:sz w:val="24"/>
          <w:szCs w:val="24"/>
          <w:rtl w:val="0"/>
        </w:rPr>
        <w:t xml:space="preserve">T</w:t>
      </w:r>
      <w:r w:rsidDel="00000000" w:rsidR="00000000" w:rsidRPr="00000000">
        <w:rPr>
          <w:rFonts w:ascii="Constantia" w:cs="Constantia" w:eastAsia="Constantia" w:hAnsi="Constantia"/>
          <w:i w:val="1"/>
          <w:smallCaps w:val="0"/>
          <w:strike w:val="0"/>
          <w:color w:val="000000"/>
          <w:sz w:val="24"/>
          <w:szCs w:val="24"/>
          <w:u w:val="none"/>
          <w:shd w:fill="auto" w:val="clear"/>
          <w:vertAlign w:val="baseline"/>
          <w:rtl w:val="0"/>
        </w:rPr>
        <w:t xml:space="preserve">ransitorias </w:t>
      </w:r>
      <w:r w:rsidDel="00000000" w:rsidR="00000000" w:rsidRPr="00000000">
        <w:rPr>
          <w:rFonts w:ascii="Constantia" w:cs="Constantia" w:eastAsia="Constantia" w:hAnsi="Constantia"/>
          <w:i w:val="1"/>
          <w:sz w:val="24"/>
          <w:szCs w:val="24"/>
          <w:rtl w:val="0"/>
        </w:rPr>
        <w:t xml:space="preserve">E</w:t>
      </w:r>
      <w:r w:rsidDel="00000000" w:rsidR="00000000" w:rsidRPr="00000000">
        <w:rPr>
          <w:rFonts w:ascii="Constantia" w:cs="Constantia" w:eastAsia="Constantia" w:hAnsi="Constantia"/>
          <w:i w:val="1"/>
          <w:smallCaps w:val="0"/>
          <w:strike w:val="0"/>
          <w:color w:val="000000"/>
          <w:sz w:val="24"/>
          <w:szCs w:val="24"/>
          <w:u w:val="none"/>
          <w:shd w:fill="auto" w:val="clear"/>
          <w:vertAlign w:val="baseline"/>
          <w:rtl w:val="0"/>
        </w:rPr>
        <w:t xml:space="preserve">speciales de Paz</w:t>
      </w:r>
      <w:r w:rsidDel="00000000" w:rsidR="00000000" w:rsidRPr="00000000">
        <w:rPr>
          <w:rFonts w:ascii="Constantia" w:cs="Constantia" w:eastAsia="Constantia" w:hAnsi="Constantia"/>
          <w:i w:val="0"/>
          <w:smallCaps w:val="0"/>
          <w:strike w:val="0"/>
          <w:color w:val="000000"/>
          <w:sz w:val="24"/>
          <w:szCs w:val="24"/>
          <w:u w:val="none"/>
          <w:shd w:fill="auto" w:val="clear"/>
          <w:vertAlign w:val="baseline"/>
          <w:rtl w:val="0"/>
        </w:rPr>
        <w:t xml:space="preserve"> para la Cámara de Representantes en los periodos 2022 – 2026 y 2026 – 2030.</w:t>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036">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1080" w:right="0" w:hanging="720"/>
        <w:jc w:val="both"/>
        <w:rPr>
          <w:rFonts w:ascii="Constantia" w:cs="Constantia" w:eastAsia="Constantia" w:hAnsi="Constantia"/>
          <w:b w:val="1"/>
          <w:i w:val="0"/>
          <w:smallCaps w:val="0"/>
          <w:strike w:val="0"/>
          <w:color w:val="000000"/>
          <w:sz w:val="24"/>
          <w:szCs w:val="24"/>
          <w:shd w:fill="auto" w:val="clear"/>
          <w:vertAlign w:val="baseline"/>
        </w:rPr>
      </w:pPr>
      <w:r w:rsidDel="00000000" w:rsidR="00000000" w:rsidRPr="00000000">
        <w:rPr>
          <w:rFonts w:ascii="Constantia" w:cs="Constantia" w:eastAsia="Constantia" w:hAnsi="Constantia"/>
          <w:b w:val="1"/>
          <w:i w:val="0"/>
          <w:smallCaps w:val="0"/>
          <w:strike w:val="0"/>
          <w:color w:val="000000"/>
          <w:sz w:val="24"/>
          <w:szCs w:val="24"/>
          <w:u w:val="none"/>
          <w:shd w:fill="auto" w:val="clear"/>
          <w:vertAlign w:val="baseline"/>
          <w:rtl w:val="0"/>
        </w:rPr>
        <w:t xml:space="preserve"> OBJETO DEL PROYECTO DE ACTO LEGISLATIVO</w:t>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onstantia" w:cs="Constantia" w:eastAsia="Constantia" w:hAnsi="Constantia"/>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onstantia" w:cs="Constantia" w:eastAsia="Constantia" w:hAnsi="Constantia"/>
          <w:i w:val="0"/>
          <w:smallCaps w:val="0"/>
          <w:strike w:val="0"/>
          <w:color w:val="000000"/>
          <w:sz w:val="24"/>
          <w:szCs w:val="24"/>
          <w:u w:val="none"/>
          <w:shd w:fill="auto" w:val="clear"/>
          <w:vertAlign w:val="baseline"/>
        </w:rPr>
      </w:pPr>
      <w:r w:rsidDel="00000000" w:rsidR="00000000" w:rsidRPr="00000000">
        <w:rPr>
          <w:rFonts w:ascii="Constantia" w:cs="Constantia" w:eastAsia="Constantia" w:hAnsi="Constantia"/>
          <w:i w:val="0"/>
          <w:smallCaps w:val="0"/>
          <w:strike w:val="0"/>
          <w:color w:val="000000"/>
          <w:sz w:val="24"/>
          <w:szCs w:val="24"/>
          <w:u w:val="none"/>
          <w:shd w:fill="auto" w:val="clear"/>
          <w:vertAlign w:val="baseline"/>
          <w:rtl w:val="0"/>
        </w:rPr>
        <w:t xml:space="preserve">El proyecto de Acto Legislativo busca modificar el Parágrafo 2° del Artículo Transitorio 5° del Acto Legislativo 02 de 2021, y establecer explícitamente las causales de inhabilidad para ser candidatos a las Circunscripciones Transitorias Especiales de Paz en la Cámara de Representantes - CITREP.</w:t>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03B">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1080" w:right="0" w:hanging="720"/>
        <w:jc w:val="both"/>
        <w:rPr>
          <w:rFonts w:ascii="Constantia" w:cs="Constantia" w:eastAsia="Constantia" w:hAnsi="Constantia"/>
          <w:b w:val="1"/>
          <w:i w:val="0"/>
          <w:smallCaps w:val="0"/>
          <w:strike w:val="0"/>
          <w:color w:val="000000"/>
          <w:sz w:val="24"/>
          <w:szCs w:val="24"/>
          <w:shd w:fill="auto" w:val="clear"/>
          <w:vertAlign w:val="baseline"/>
        </w:rPr>
      </w:pPr>
      <w:r w:rsidDel="00000000" w:rsidR="00000000" w:rsidRPr="00000000">
        <w:rPr>
          <w:rFonts w:ascii="Constantia" w:cs="Constantia" w:eastAsia="Constantia" w:hAnsi="Constantia"/>
          <w:b w:val="1"/>
          <w:sz w:val="24"/>
          <w:szCs w:val="24"/>
          <w:rtl w:val="0"/>
        </w:rPr>
        <w:t xml:space="preserve">TRÁMITE DE LA INICIATIVA</w:t>
      </w:r>
      <w:r w:rsidDel="00000000" w:rsidR="00000000" w:rsidRPr="00000000">
        <w:rPr>
          <w:rFonts w:ascii="Constantia" w:cs="Constantia" w:eastAsia="Constantia" w:hAnsi="Constantia"/>
          <w:b w:val="1"/>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both"/>
        <w:rPr>
          <w:rFonts w:ascii="Constantia" w:cs="Constantia" w:eastAsia="Constantia" w:hAnsi="Constantia"/>
          <w:b w:val="1"/>
          <w:sz w:val="24"/>
          <w:szCs w:val="24"/>
        </w:rPr>
      </w:pPr>
      <w:r w:rsidDel="00000000" w:rsidR="00000000" w:rsidRPr="00000000">
        <w:rPr>
          <w:rtl w:val="0"/>
        </w:rPr>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El Proyecto de Acto Legislativo No. 214 de 2022 Cámara, </w:t>
      </w:r>
      <w:r w:rsidDel="00000000" w:rsidR="00000000" w:rsidRPr="00000000">
        <w:rPr>
          <w:rFonts w:ascii="Constantia" w:cs="Constantia" w:eastAsia="Constantia" w:hAnsi="Constantia"/>
          <w:i w:val="1"/>
          <w:sz w:val="24"/>
          <w:szCs w:val="24"/>
          <w:rtl w:val="0"/>
        </w:rPr>
        <w:t xml:space="preserve">“Por medio del cual se interpreta el Parágrafo 2° del Artículo Transitorio 5° del Acto Legislativo 02 de 2021”</w:t>
      </w:r>
      <w:r w:rsidDel="00000000" w:rsidR="00000000" w:rsidRPr="00000000">
        <w:rPr>
          <w:rFonts w:ascii="Constantia" w:cs="Constantia" w:eastAsia="Constantia" w:hAnsi="Constantia"/>
          <w:sz w:val="24"/>
          <w:szCs w:val="24"/>
          <w:rtl w:val="0"/>
        </w:rPr>
        <w:t xml:space="preserve">, fue radicado ante la Secretaría General de la Cámara de Representantes el día 28 de septiembre de 2022, por los Honorables Representantes Jorge Alejandro Ocampo Giraldo, Eduard Giovanny Sarmiento Hidalgo, Carlos Felipe Quintero Ovalle, Álvaro Leonel Rueda caballero, Jorge Eliécer Tamayo Marulanda, Heraclito Landinez Suárez, Luis Alberto Albán Urbano, Alirio Uribe Muñoz, Pedro José Súarez Vacca, Luz María Múnera Medina, Marelen Castillo Torres, Astrid Sánchez Montes De Oca, Pedro Baracutao García Ospina, Juan Carlos Wills Ospina, Luis Eduardo Díaz Mateus, Yulieth Andrea Sánchez Carreño, Erick Adrián Velasco Burbano, Camilo Esteban Ávila Morales, Víctor Manuel Salcedo Guerrero, Héctor Mauricio Cuéllar Pinzón, Carlos Alberto Cuenca Chaux, Wadith Alberto Manzur Imbett, Julián Peinado Ramírez, Jezmi Lizeth Barraza Arraut, María Eugenia Lopera Monsalve, Juan Diego Muñoz Cabrera y Piedad Correal Rubiano.</w:t>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03F">
      <w:pPr>
        <w:spacing w:after="0" w:before="0" w:line="240" w:lineRule="auto"/>
        <w:ind w:right="80"/>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El Proyecto fue remitido a la Comisión Primera de la Cámara de Representantes, donde se designó como ponente al H.R. JORGE ALEJANDRO OCAMPO GIRALDO. El informe de ponencia para primer debate (primera vuelta) se radicó ante la mencionada Comisión el 10 de octubre de 2022.</w:t>
      </w:r>
    </w:p>
    <w:p w:rsidR="00000000" w:rsidDel="00000000" w:rsidP="00000000" w:rsidRDefault="00000000" w:rsidRPr="00000000" w14:paraId="00000040">
      <w:pPr>
        <w:spacing w:after="0" w:before="0" w:line="240" w:lineRule="auto"/>
        <w:ind w:right="80"/>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041">
      <w:pPr>
        <w:spacing w:after="0" w:before="0" w:line="240" w:lineRule="auto"/>
        <w:ind w:right="80"/>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El 25 de octubre de 2022, se debatió el Proyecto de Acto Legislativo en la Comisión Primera de la Cámara de Representantes. Entre otras modificaciones, se aprobó el cambio del título, el cual pasó a ser: </w:t>
      </w:r>
      <w:r w:rsidDel="00000000" w:rsidR="00000000" w:rsidRPr="00000000">
        <w:rPr>
          <w:rFonts w:ascii="Constantia" w:cs="Constantia" w:eastAsia="Constantia" w:hAnsi="Constantia"/>
          <w:i w:val="1"/>
          <w:sz w:val="24"/>
          <w:szCs w:val="24"/>
          <w:rtl w:val="0"/>
        </w:rPr>
        <w:t xml:space="preserve">“Por medio del cual se modifica el Parágrafo 2° del Artículo Transitorio 5° del Acto Legislativo 02 de 2021”</w:t>
      </w:r>
      <w:r w:rsidDel="00000000" w:rsidR="00000000" w:rsidRPr="00000000">
        <w:rPr>
          <w:rFonts w:ascii="Constantia" w:cs="Constantia" w:eastAsia="Constantia" w:hAnsi="Constantia"/>
          <w:sz w:val="24"/>
          <w:szCs w:val="24"/>
          <w:rtl w:val="0"/>
        </w:rPr>
        <w:t xml:space="preserve">.</w:t>
      </w:r>
    </w:p>
    <w:p w:rsidR="00000000" w:rsidDel="00000000" w:rsidP="00000000" w:rsidRDefault="00000000" w:rsidRPr="00000000" w14:paraId="00000042">
      <w:pPr>
        <w:spacing w:after="0" w:before="0" w:line="240" w:lineRule="auto"/>
        <w:ind w:right="80"/>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043">
      <w:pPr>
        <w:spacing w:after="0" w:before="0" w:line="240" w:lineRule="auto"/>
        <w:ind w:right="80"/>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En la misma sesión del 25 de octubre de 2022, la Comisión Primera Constitucional Permanente me designó como ponente del presente Proyecto de Acto Legislativo. Por lo anterior, CARLOS ADOLFO ARDILA ESPINOSA, </w:t>
      </w:r>
      <w:r w:rsidDel="00000000" w:rsidR="00000000" w:rsidRPr="00000000">
        <w:rPr>
          <w:rFonts w:ascii="Constantia" w:cs="Constantia" w:eastAsia="Constantia" w:hAnsi="Constantia"/>
          <w:sz w:val="24"/>
          <w:szCs w:val="24"/>
          <w:rtl w:val="0"/>
        </w:rPr>
        <w:t xml:space="preserve">presento</w:t>
      </w:r>
      <w:r w:rsidDel="00000000" w:rsidR="00000000" w:rsidRPr="00000000">
        <w:rPr>
          <w:rFonts w:ascii="Constantia" w:cs="Constantia" w:eastAsia="Constantia" w:hAnsi="Constantia"/>
          <w:sz w:val="24"/>
          <w:szCs w:val="24"/>
          <w:rtl w:val="0"/>
        </w:rPr>
        <w:t xml:space="preserve"> informe de ponencia para segundo debate (primera vuelta) ante la Plenaria de la Cámara de Representantes. </w:t>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both"/>
        <w:rPr>
          <w:rFonts w:ascii="Constantia" w:cs="Constantia" w:eastAsia="Constantia" w:hAnsi="Constantia"/>
          <w:b w:val="1"/>
          <w:sz w:val="24"/>
          <w:szCs w:val="24"/>
        </w:rPr>
      </w:pPr>
      <w:r w:rsidDel="00000000" w:rsidR="00000000" w:rsidRPr="00000000">
        <w:rPr>
          <w:rtl w:val="0"/>
        </w:rPr>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both"/>
        <w:rPr>
          <w:rFonts w:ascii="Constantia" w:cs="Constantia" w:eastAsia="Constantia" w:hAnsi="Constantia"/>
          <w:b w:val="1"/>
          <w:sz w:val="24"/>
          <w:szCs w:val="24"/>
        </w:rPr>
      </w:pPr>
      <w:r w:rsidDel="00000000" w:rsidR="00000000" w:rsidRPr="00000000">
        <w:rPr>
          <w:rtl w:val="0"/>
        </w:rPr>
      </w:r>
    </w:p>
    <w:p w:rsidR="00000000" w:rsidDel="00000000" w:rsidP="00000000" w:rsidRDefault="00000000" w:rsidRPr="00000000" w14:paraId="00000046">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1080" w:right="0" w:hanging="720"/>
        <w:jc w:val="both"/>
        <w:rPr>
          <w:rFonts w:ascii="Constantia" w:cs="Constantia" w:eastAsia="Constantia" w:hAnsi="Constantia"/>
          <w:b w:val="1"/>
          <w:i w:val="0"/>
          <w:smallCaps w:val="0"/>
          <w:strike w:val="0"/>
          <w:color w:val="000000"/>
          <w:sz w:val="24"/>
          <w:szCs w:val="24"/>
          <w:shd w:fill="auto" w:val="clear"/>
          <w:vertAlign w:val="baseline"/>
        </w:rPr>
      </w:pPr>
      <w:r w:rsidDel="00000000" w:rsidR="00000000" w:rsidRPr="00000000">
        <w:rPr>
          <w:rFonts w:ascii="Constantia" w:cs="Constantia" w:eastAsia="Constantia" w:hAnsi="Constantia"/>
          <w:b w:val="1"/>
          <w:i w:val="0"/>
          <w:smallCaps w:val="0"/>
          <w:strike w:val="0"/>
          <w:color w:val="000000"/>
          <w:sz w:val="24"/>
          <w:szCs w:val="24"/>
          <w:u w:val="none"/>
          <w:shd w:fill="auto" w:val="clear"/>
          <w:vertAlign w:val="baseline"/>
          <w:rtl w:val="0"/>
        </w:rPr>
        <w:t xml:space="preserve">CONTENIDO DEL PROYECTO DE ACTO LEGISLATIVO</w:t>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onstantia" w:cs="Constantia" w:eastAsia="Constantia" w:hAnsi="Constantia"/>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onstantia" w:cs="Constantia" w:eastAsia="Constantia" w:hAnsi="Constantia"/>
          <w:i w:val="0"/>
          <w:smallCaps w:val="0"/>
          <w:strike w:val="0"/>
          <w:color w:val="000000"/>
          <w:sz w:val="24"/>
          <w:szCs w:val="24"/>
          <w:u w:val="none"/>
          <w:shd w:fill="auto" w:val="clear"/>
          <w:vertAlign w:val="baseline"/>
        </w:rPr>
      </w:pPr>
      <w:r w:rsidDel="00000000" w:rsidR="00000000" w:rsidRPr="00000000">
        <w:rPr>
          <w:rFonts w:ascii="Constantia" w:cs="Constantia" w:eastAsia="Constantia" w:hAnsi="Constantia"/>
          <w:i w:val="0"/>
          <w:smallCaps w:val="0"/>
          <w:strike w:val="0"/>
          <w:color w:val="000000"/>
          <w:sz w:val="24"/>
          <w:szCs w:val="24"/>
          <w:u w:val="none"/>
          <w:shd w:fill="auto" w:val="clear"/>
          <w:vertAlign w:val="baseline"/>
          <w:rtl w:val="0"/>
        </w:rPr>
        <w:t xml:space="preserve">El Proyecto de Acto Legislativo se compone de dos artículos:</w:t>
      </w:r>
    </w:p>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onstantia" w:cs="Constantia" w:eastAsia="Constantia" w:hAnsi="Constantia"/>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onstantia" w:cs="Constantia" w:eastAsia="Constantia" w:hAnsi="Constantia"/>
          <w:i w:val="0"/>
          <w:smallCaps w:val="0"/>
          <w:strike w:val="0"/>
          <w:color w:val="000000"/>
          <w:sz w:val="24"/>
          <w:szCs w:val="24"/>
          <w:u w:val="none"/>
          <w:shd w:fill="auto" w:val="clear"/>
          <w:vertAlign w:val="baseline"/>
        </w:rPr>
      </w:pPr>
      <w:r w:rsidDel="00000000" w:rsidR="00000000" w:rsidRPr="00000000">
        <w:rPr>
          <w:rFonts w:ascii="Constantia" w:cs="Constantia" w:eastAsia="Constantia" w:hAnsi="Constantia"/>
          <w:i w:val="0"/>
          <w:smallCaps w:val="0"/>
          <w:strike w:val="0"/>
          <w:color w:val="000000"/>
          <w:sz w:val="24"/>
          <w:szCs w:val="24"/>
          <w:u w:val="none"/>
          <w:shd w:fill="auto" w:val="clear"/>
          <w:vertAlign w:val="baseline"/>
          <w:rtl w:val="0"/>
        </w:rPr>
        <w:t xml:space="preserve">El primero plantea la modificación del Parágrafo 2 del artículo Transitorio 5 del Acto Legislativo 02 de 2021, y establecer explícitamente las causales de inhabilidad para ser candidatos a las CITREP: en primer lugar, a que quiénes hayan sido candidatos elegidos o no a cargos públicos de elección popular dentro de los cinco años anteriores a la fecha de la inscripción con el aval de partidos o movimientos políticos con tres condiciones específicas a) Con representación en el Congreso; b) Con personería Jurídica; c) Cuya personería jurídica se haya perdido; en segundo lugar, a quienes hayan hecho parte en el último año de las direcciones de los partidos o movimientos políticos con tres condiciones a) Con representación en el Congreso; b) Con personería jurídica; c) Cuya personería jurídica se haya perdido. </w:t>
      </w:r>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onstantia" w:cs="Constantia" w:eastAsia="Constantia" w:hAnsi="Constantia"/>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onstantia" w:cs="Constantia" w:eastAsia="Constantia" w:hAnsi="Constantia"/>
          <w:i w:val="0"/>
          <w:smallCaps w:val="0"/>
          <w:strike w:val="0"/>
          <w:color w:val="000000"/>
          <w:sz w:val="24"/>
          <w:szCs w:val="24"/>
          <w:u w:val="none"/>
          <w:shd w:fill="auto" w:val="clear"/>
          <w:vertAlign w:val="baseline"/>
        </w:rPr>
      </w:pPr>
      <w:r w:rsidDel="00000000" w:rsidR="00000000" w:rsidRPr="00000000">
        <w:rPr>
          <w:rFonts w:ascii="Constantia" w:cs="Constantia" w:eastAsia="Constantia" w:hAnsi="Constantia"/>
          <w:i w:val="0"/>
          <w:smallCaps w:val="0"/>
          <w:strike w:val="0"/>
          <w:color w:val="000000"/>
          <w:sz w:val="24"/>
          <w:szCs w:val="24"/>
          <w:u w:val="none"/>
          <w:shd w:fill="auto" w:val="clear"/>
          <w:vertAlign w:val="baseline"/>
          <w:rtl w:val="0"/>
        </w:rPr>
        <w:t xml:space="preserve">El segundo art</w:t>
      </w:r>
      <w:r w:rsidDel="00000000" w:rsidR="00000000" w:rsidRPr="00000000">
        <w:rPr>
          <w:rFonts w:ascii="Constantia" w:cs="Constantia" w:eastAsia="Constantia" w:hAnsi="Constantia"/>
          <w:sz w:val="24"/>
          <w:szCs w:val="24"/>
          <w:rtl w:val="0"/>
        </w:rPr>
        <w:t xml:space="preserve">ículo</w:t>
      </w:r>
      <w:r w:rsidDel="00000000" w:rsidR="00000000" w:rsidRPr="00000000">
        <w:rPr>
          <w:rFonts w:ascii="Constantia" w:cs="Constantia" w:eastAsia="Constantia" w:hAnsi="Constantia"/>
          <w:i w:val="0"/>
          <w:smallCaps w:val="0"/>
          <w:strike w:val="0"/>
          <w:color w:val="000000"/>
          <w:sz w:val="24"/>
          <w:szCs w:val="24"/>
          <w:u w:val="none"/>
          <w:shd w:fill="auto" w:val="clear"/>
          <w:vertAlign w:val="baseline"/>
          <w:rtl w:val="0"/>
        </w:rPr>
        <w:t xml:space="preserve"> plantea la vigencia del Acto Legislativo.</w:t>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onstantia" w:cs="Constantia" w:eastAsia="Constantia" w:hAnsi="Constantia"/>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onstantia" w:cs="Constantia" w:eastAsia="Constantia" w:hAnsi="Constantia"/>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F">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1080" w:right="0" w:hanging="720"/>
        <w:jc w:val="both"/>
        <w:rPr>
          <w:rFonts w:ascii="Constantia" w:cs="Constantia" w:eastAsia="Constantia" w:hAnsi="Constantia"/>
          <w:b w:val="1"/>
          <w:i w:val="0"/>
          <w:smallCaps w:val="0"/>
          <w:strike w:val="0"/>
          <w:color w:val="000000"/>
          <w:sz w:val="24"/>
          <w:szCs w:val="24"/>
          <w:shd w:fill="auto" w:val="clear"/>
          <w:vertAlign w:val="baseline"/>
        </w:rPr>
      </w:pPr>
      <w:r w:rsidDel="00000000" w:rsidR="00000000" w:rsidRPr="00000000">
        <w:rPr>
          <w:rFonts w:ascii="Constantia" w:cs="Constantia" w:eastAsia="Constantia" w:hAnsi="Constantia"/>
          <w:b w:val="1"/>
          <w:i w:val="0"/>
          <w:smallCaps w:val="0"/>
          <w:strike w:val="0"/>
          <w:color w:val="000000"/>
          <w:sz w:val="24"/>
          <w:szCs w:val="24"/>
          <w:u w:val="none"/>
          <w:shd w:fill="auto" w:val="clear"/>
          <w:vertAlign w:val="baseline"/>
          <w:rtl w:val="0"/>
        </w:rPr>
        <w:t xml:space="preserve"> CONSIDERACIONES </w:t>
      </w:r>
    </w:p>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onstantia" w:cs="Constantia" w:eastAsia="Constantia" w:hAnsi="Constantia"/>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onstantia" w:cs="Constantia" w:eastAsia="Constantia" w:hAnsi="Constantia"/>
          <w:i w:val="0"/>
          <w:smallCaps w:val="0"/>
          <w:strike w:val="0"/>
          <w:color w:val="000000"/>
          <w:sz w:val="24"/>
          <w:szCs w:val="24"/>
          <w:u w:val="none"/>
          <w:shd w:fill="auto" w:val="clear"/>
          <w:vertAlign w:val="baseline"/>
        </w:rPr>
      </w:pPr>
      <w:r w:rsidDel="00000000" w:rsidR="00000000" w:rsidRPr="00000000">
        <w:rPr>
          <w:rFonts w:ascii="Constantia" w:cs="Constantia" w:eastAsia="Constantia" w:hAnsi="Constantia"/>
          <w:i w:val="0"/>
          <w:smallCaps w:val="0"/>
          <w:strike w:val="0"/>
          <w:color w:val="000000"/>
          <w:sz w:val="24"/>
          <w:szCs w:val="24"/>
          <w:u w:val="none"/>
          <w:shd w:fill="auto" w:val="clear"/>
          <w:vertAlign w:val="baseline"/>
          <w:rtl w:val="0"/>
        </w:rPr>
        <w:t xml:space="preserve">En ejercicio del poder de reforma a la </w:t>
      </w:r>
      <w:r w:rsidDel="00000000" w:rsidR="00000000" w:rsidRPr="00000000">
        <w:rPr>
          <w:rFonts w:ascii="Constantia" w:cs="Constantia" w:eastAsia="Constantia" w:hAnsi="Constantia"/>
          <w:sz w:val="24"/>
          <w:szCs w:val="24"/>
          <w:rtl w:val="0"/>
        </w:rPr>
        <w:t xml:space="preserve">C</w:t>
      </w:r>
      <w:r w:rsidDel="00000000" w:rsidR="00000000" w:rsidRPr="00000000">
        <w:rPr>
          <w:rFonts w:ascii="Constantia" w:cs="Constantia" w:eastAsia="Constantia" w:hAnsi="Constantia"/>
          <w:i w:val="0"/>
          <w:smallCaps w:val="0"/>
          <w:strike w:val="0"/>
          <w:color w:val="000000"/>
          <w:sz w:val="24"/>
          <w:szCs w:val="24"/>
          <w:u w:val="none"/>
          <w:shd w:fill="auto" w:val="clear"/>
          <w:vertAlign w:val="baseline"/>
          <w:rtl w:val="0"/>
        </w:rPr>
        <w:t xml:space="preserve">onstitución que encomienda el artículo 375 al Congreso de la República</w:t>
      </w:r>
      <w:r w:rsidDel="00000000" w:rsidR="00000000" w:rsidRPr="00000000">
        <w:rPr>
          <w:rFonts w:ascii="Constantia" w:cs="Constantia" w:eastAsia="Constantia" w:hAnsi="Constantia"/>
          <w:sz w:val="24"/>
          <w:szCs w:val="24"/>
          <w:rtl w:val="0"/>
        </w:rPr>
        <w:t xml:space="preserve">, y</w:t>
      </w:r>
      <w:r w:rsidDel="00000000" w:rsidR="00000000" w:rsidRPr="00000000">
        <w:rPr>
          <w:rFonts w:ascii="Constantia" w:cs="Constantia" w:eastAsia="Constantia" w:hAnsi="Constantia"/>
          <w:i w:val="0"/>
          <w:smallCaps w:val="0"/>
          <w:strike w:val="0"/>
          <w:color w:val="000000"/>
          <w:sz w:val="24"/>
          <w:szCs w:val="24"/>
          <w:u w:val="none"/>
          <w:shd w:fill="auto" w:val="clear"/>
          <w:vertAlign w:val="baseline"/>
          <w:rtl w:val="0"/>
        </w:rPr>
        <w:t xml:space="preserve"> en cumplimiento del </w:t>
      </w:r>
      <w:r w:rsidDel="00000000" w:rsidR="00000000" w:rsidRPr="00000000">
        <w:rPr>
          <w:rFonts w:ascii="Constantia" w:cs="Constantia" w:eastAsia="Constantia" w:hAnsi="Constantia"/>
          <w:i w:val="1"/>
          <w:smallCaps w:val="0"/>
          <w:strike w:val="0"/>
          <w:color w:val="000000"/>
          <w:sz w:val="24"/>
          <w:szCs w:val="24"/>
          <w:u w:val="none"/>
          <w:shd w:fill="auto" w:val="clear"/>
          <w:vertAlign w:val="baseline"/>
          <w:rtl w:val="0"/>
        </w:rPr>
        <w:t xml:space="preserve">Acuerdo Final para la Terminación del Conflicto y la Construcción de una Paz Estable y Duradera</w:t>
      </w:r>
      <w:r w:rsidDel="00000000" w:rsidR="00000000" w:rsidRPr="00000000">
        <w:rPr>
          <w:rFonts w:ascii="Constantia" w:cs="Constantia" w:eastAsia="Constantia" w:hAnsi="Constantia"/>
          <w:i w:val="0"/>
          <w:smallCaps w:val="0"/>
          <w:strike w:val="0"/>
          <w:color w:val="000000"/>
          <w:sz w:val="24"/>
          <w:szCs w:val="24"/>
          <w:u w:val="none"/>
          <w:shd w:fill="auto" w:val="clear"/>
          <w:vertAlign w:val="baseline"/>
          <w:rtl w:val="0"/>
        </w:rPr>
        <w:t xml:space="preserve">, se acordó promover la representación política de poblaciones y zonas especialmente afectadas por el conflicto. </w:t>
      </w:r>
    </w:p>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onstantia" w:cs="Constantia" w:eastAsia="Constantia" w:hAnsi="Constantia"/>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onstantia" w:cs="Constantia" w:eastAsia="Constantia" w:hAnsi="Constantia"/>
          <w:i w:val="0"/>
          <w:smallCaps w:val="0"/>
          <w:strike w:val="0"/>
          <w:color w:val="000000"/>
          <w:sz w:val="24"/>
          <w:szCs w:val="24"/>
          <w:u w:val="none"/>
          <w:shd w:fill="auto" w:val="clear"/>
          <w:vertAlign w:val="baseline"/>
        </w:rPr>
      </w:pPr>
      <w:r w:rsidDel="00000000" w:rsidR="00000000" w:rsidRPr="00000000">
        <w:rPr>
          <w:rFonts w:ascii="Constantia" w:cs="Constantia" w:eastAsia="Constantia" w:hAnsi="Constantia"/>
          <w:i w:val="0"/>
          <w:smallCaps w:val="0"/>
          <w:strike w:val="0"/>
          <w:color w:val="000000"/>
          <w:sz w:val="24"/>
          <w:szCs w:val="24"/>
          <w:u w:val="none"/>
          <w:shd w:fill="auto" w:val="clear"/>
          <w:vertAlign w:val="baseline"/>
          <w:rtl w:val="0"/>
        </w:rPr>
        <w:t xml:space="preserve">Presentamos a continuación para su segundo debate y aprobación el Proyecto de Acto Legislativo que tiene como objetivo modificar el Parágrafo 2° del Artículo Transitorio 5° del Acto Legislativo 02 de 2021, esto a fin de garantizar la efectiva participación de las víctimas en las Circunscripciones Transitorias Especiales de Paz para la Cámara de Representantes, esto debido a que las diversas interpretaciones ciudadanas dadas al parágrafo mencionado han generado múltiples controversias que han causado que algunas víctimas que cumplen con las condiciones para presentarse a la contienda electoral se abstuvieron de hacerlo aduciendo estar inhabilitados, lo que se buscará de ninguna manera es modificar, alterar o crear una nueva inhabilidad a la dada inicialmente el parágrafo, sino, estructurar de forma más </w:t>
      </w:r>
      <w:r w:rsidDel="00000000" w:rsidR="00000000" w:rsidRPr="00000000">
        <w:rPr>
          <w:rFonts w:ascii="Constantia" w:cs="Constantia" w:eastAsia="Constantia" w:hAnsi="Constantia"/>
          <w:sz w:val="24"/>
          <w:szCs w:val="24"/>
          <w:rtl w:val="0"/>
        </w:rPr>
        <w:t xml:space="preserve">comprensible</w:t>
      </w:r>
      <w:r w:rsidDel="00000000" w:rsidR="00000000" w:rsidRPr="00000000">
        <w:rPr>
          <w:rFonts w:ascii="Constantia" w:cs="Constantia" w:eastAsia="Constantia" w:hAnsi="Constantia"/>
          <w:i w:val="0"/>
          <w:smallCaps w:val="0"/>
          <w:strike w:val="0"/>
          <w:color w:val="000000"/>
          <w:sz w:val="24"/>
          <w:szCs w:val="24"/>
          <w:u w:val="none"/>
          <w:shd w:fill="auto" w:val="clear"/>
          <w:vertAlign w:val="baseline"/>
          <w:rtl w:val="0"/>
        </w:rPr>
        <w:t xml:space="preserve"> la inhabilidad, pero siempre conservando la esencia y el espíritu del legislador. </w:t>
      </w:r>
    </w:p>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onstantia" w:cs="Constantia" w:eastAsia="Constantia" w:hAnsi="Constantia"/>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5">
      <w:pPr>
        <w:numPr>
          <w:ilvl w:val="0"/>
          <w:numId w:val="8"/>
        </w:numPr>
        <w:spacing w:after="0" w:before="0" w:line="240" w:lineRule="auto"/>
        <w:ind w:left="1440" w:hanging="360"/>
        <w:jc w:val="both"/>
        <w:rPr>
          <w:rFonts w:ascii="Constantia" w:cs="Constantia" w:eastAsia="Constantia" w:hAnsi="Constantia"/>
          <w:b w:val="1"/>
          <w:sz w:val="24"/>
          <w:szCs w:val="24"/>
        </w:rPr>
      </w:pPr>
      <w:r w:rsidDel="00000000" w:rsidR="00000000" w:rsidRPr="00000000">
        <w:rPr>
          <w:rFonts w:ascii="Constantia" w:cs="Constantia" w:eastAsia="Constantia" w:hAnsi="Constantia"/>
          <w:b w:val="1"/>
          <w:sz w:val="24"/>
          <w:szCs w:val="24"/>
          <w:rtl w:val="0"/>
        </w:rPr>
        <w:t xml:space="preserve">FUNDAMENTO LEGAL </w:t>
      </w:r>
    </w:p>
    <w:p w:rsidR="00000000" w:rsidDel="00000000" w:rsidP="00000000" w:rsidRDefault="00000000" w:rsidRPr="00000000" w14:paraId="00000056">
      <w:pPr>
        <w:spacing w:after="0" w:before="0" w:line="240" w:lineRule="auto"/>
        <w:ind w:left="0" w:firstLine="0"/>
        <w:jc w:val="both"/>
        <w:rPr>
          <w:rFonts w:ascii="Constantia" w:cs="Constantia" w:eastAsia="Constantia" w:hAnsi="Constantia"/>
          <w:b w:val="1"/>
          <w:sz w:val="24"/>
          <w:szCs w:val="24"/>
        </w:rPr>
      </w:pPr>
      <w:r w:rsidDel="00000000" w:rsidR="00000000" w:rsidRPr="00000000">
        <w:rPr>
          <w:rtl w:val="0"/>
        </w:rPr>
      </w:r>
    </w:p>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onstantia" w:cs="Constantia" w:eastAsia="Constantia" w:hAnsi="Constantia"/>
          <w:sz w:val="24"/>
          <w:szCs w:val="24"/>
        </w:rPr>
      </w:pPr>
      <w:r w:rsidDel="00000000" w:rsidR="00000000" w:rsidRPr="00000000">
        <w:rPr>
          <w:rFonts w:ascii="Constantia" w:cs="Constantia" w:eastAsia="Constantia" w:hAnsi="Constantia"/>
          <w:i w:val="0"/>
          <w:smallCaps w:val="0"/>
          <w:strike w:val="0"/>
          <w:color w:val="000000"/>
          <w:sz w:val="24"/>
          <w:szCs w:val="24"/>
          <w:u w:val="none"/>
          <w:shd w:fill="auto" w:val="clear"/>
          <w:vertAlign w:val="baseline"/>
          <w:rtl w:val="0"/>
        </w:rPr>
        <w:t xml:space="preserve">La Constitución Pol</w:t>
      </w:r>
      <w:r w:rsidDel="00000000" w:rsidR="00000000" w:rsidRPr="00000000">
        <w:rPr>
          <w:rFonts w:ascii="Constantia" w:cs="Constantia" w:eastAsia="Constantia" w:hAnsi="Constantia"/>
          <w:sz w:val="24"/>
          <w:szCs w:val="24"/>
          <w:rtl w:val="0"/>
        </w:rPr>
        <w:t xml:space="preserve">ítica, en su artículo 375,</w:t>
      </w:r>
      <w:r w:rsidDel="00000000" w:rsidR="00000000" w:rsidRPr="00000000">
        <w:rPr>
          <w:rFonts w:ascii="Constantia" w:cs="Constantia" w:eastAsia="Constantia" w:hAnsi="Constantia"/>
          <w:i w:val="0"/>
          <w:smallCaps w:val="0"/>
          <w:strike w:val="0"/>
          <w:color w:val="000000"/>
          <w:sz w:val="24"/>
          <w:szCs w:val="24"/>
          <w:u w:val="none"/>
          <w:shd w:fill="auto" w:val="clear"/>
          <w:vertAlign w:val="baseline"/>
          <w:rtl w:val="0"/>
        </w:rPr>
        <w:t xml:space="preserve"> le confiere expresamente al Congreso de la República la potestad de </w:t>
      </w:r>
      <w:r w:rsidDel="00000000" w:rsidR="00000000" w:rsidRPr="00000000">
        <w:rPr>
          <w:rFonts w:ascii="Constantia" w:cs="Constantia" w:eastAsia="Constantia" w:hAnsi="Constantia"/>
          <w:sz w:val="24"/>
          <w:szCs w:val="24"/>
          <w:rtl w:val="0"/>
        </w:rPr>
        <w:t xml:space="preserve">reformar</w:t>
      </w:r>
      <w:r w:rsidDel="00000000" w:rsidR="00000000" w:rsidRPr="00000000">
        <w:rPr>
          <w:rFonts w:ascii="Constantia" w:cs="Constantia" w:eastAsia="Constantia" w:hAnsi="Constantia"/>
          <w:i w:val="0"/>
          <w:smallCaps w:val="0"/>
          <w:strike w:val="0"/>
          <w:color w:val="000000"/>
          <w:sz w:val="24"/>
          <w:szCs w:val="24"/>
          <w:u w:val="none"/>
          <w:shd w:fill="auto" w:val="clear"/>
          <w:vertAlign w:val="baseline"/>
          <w:rtl w:val="0"/>
        </w:rPr>
        <w:t xml:space="preserve"> las normas </w:t>
      </w:r>
      <w:r w:rsidDel="00000000" w:rsidR="00000000" w:rsidRPr="00000000">
        <w:rPr>
          <w:rFonts w:ascii="Constantia" w:cs="Constantia" w:eastAsia="Constantia" w:hAnsi="Constantia"/>
          <w:sz w:val="24"/>
          <w:szCs w:val="24"/>
          <w:rtl w:val="0"/>
        </w:rPr>
        <w:t xml:space="preserve">con rango constitucional, mediante actos legislativos. </w:t>
      </w:r>
    </w:p>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onstantia" w:cs="Constantia" w:eastAsia="Constantia" w:hAnsi="Constantia"/>
          <w:i w:val="0"/>
          <w:smallCaps w:val="0"/>
          <w:strike w:val="0"/>
          <w:color w:val="000000"/>
          <w:sz w:val="24"/>
          <w:szCs w:val="24"/>
          <w:u w:val="none"/>
          <w:shd w:fill="auto" w:val="clear"/>
          <w:vertAlign w:val="baseline"/>
        </w:rPr>
      </w:pPr>
      <w:r w:rsidDel="00000000" w:rsidR="00000000" w:rsidRPr="00000000">
        <w:rPr>
          <w:rFonts w:ascii="Constantia" w:cs="Constantia" w:eastAsia="Constantia" w:hAnsi="Constantia"/>
          <w:sz w:val="24"/>
          <w:szCs w:val="24"/>
          <w:rtl w:val="0"/>
        </w:rPr>
        <w:t xml:space="preserve">P</w:t>
      </w:r>
      <w:r w:rsidDel="00000000" w:rsidR="00000000" w:rsidRPr="00000000">
        <w:rPr>
          <w:rFonts w:ascii="Constantia" w:cs="Constantia" w:eastAsia="Constantia" w:hAnsi="Constantia"/>
          <w:i w:val="0"/>
          <w:smallCaps w:val="0"/>
          <w:strike w:val="0"/>
          <w:color w:val="000000"/>
          <w:sz w:val="24"/>
          <w:szCs w:val="24"/>
          <w:u w:val="none"/>
          <w:shd w:fill="auto" w:val="clear"/>
          <w:vertAlign w:val="baseline"/>
          <w:rtl w:val="0"/>
        </w:rPr>
        <w:t xml:space="preserve">ara el presente caso, se busca modificar la norma que establece los requisitos para ser candidatos a las Circunscripciones Transitorias Especiales de Paz para la Cámara de Representantes</w:t>
      </w:r>
      <w:r w:rsidDel="00000000" w:rsidR="00000000" w:rsidRPr="00000000">
        <w:rPr>
          <w:rFonts w:ascii="Constantia" w:cs="Constantia" w:eastAsia="Constantia" w:hAnsi="Constantia"/>
          <w:sz w:val="24"/>
          <w:szCs w:val="24"/>
          <w:rtl w:val="0"/>
        </w:rPr>
        <w:t xml:space="preserve">, </w:t>
      </w:r>
      <w:r w:rsidDel="00000000" w:rsidR="00000000" w:rsidRPr="00000000">
        <w:rPr>
          <w:rFonts w:ascii="Constantia" w:cs="Constantia" w:eastAsia="Constantia" w:hAnsi="Constantia"/>
          <w:i w:val="0"/>
          <w:smallCaps w:val="0"/>
          <w:strike w:val="0"/>
          <w:color w:val="000000"/>
          <w:sz w:val="24"/>
          <w:szCs w:val="24"/>
          <w:u w:val="none"/>
          <w:shd w:fill="auto" w:val="clear"/>
          <w:vertAlign w:val="baseline"/>
          <w:rtl w:val="0"/>
        </w:rPr>
        <w:t xml:space="preserve">a fin de reestructurar y con ello hacer más explícita la voluntad del legislador en la expedición del Parágrafo 2° del Artículo Transitorio 5° del Acto Legislativo 02 de 2021, la cual con la lectura al tenor como actualmente está dada, ha generado erróneas interpretaciones. </w:t>
      </w:r>
    </w:p>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onstantia" w:cs="Constantia" w:eastAsia="Constantia" w:hAnsi="Constantia"/>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onstantia" w:cs="Constantia" w:eastAsia="Constantia" w:hAnsi="Constantia"/>
          <w:i w:val="0"/>
          <w:smallCaps w:val="0"/>
          <w:strike w:val="0"/>
          <w:color w:val="000000"/>
          <w:sz w:val="24"/>
          <w:szCs w:val="24"/>
          <w:u w:val="none"/>
          <w:shd w:fill="auto" w:val="clear"/>
          <w:vertAlign w:val="baseline"/>
        </w:rPr>
      </w:pPr>
      <w:r w:rsidDel="00000000" w:rsidR="00000000" w:rsidRPr="00000000">
        <w:rPr>
          <w:rFonts w:ascii="Constantia" w:cs="Constantia" w:eastAsia="Constantia" w:hAnsi="Constantia"/>
          <w:i w:val="0"/>
          <w:smallCaps w:val="0"/>
          <w:strike w:val="0"/>
          <w:color w:val="000000"/>
          <w:sz w:val="24"/>
          <w:szCs w:val="24"/>
          <w:u w:val="none"/>
          <w:shd w:fill="auto" w:val="clear"/>
          <w:vertAlign w:val="baseline"/>
          <w:rtl w:val="0"/>
        </w:rPr>
        <w:t xml:space="preserve">Tratándose de proyectos de acto legislativo, los requisitos para su presentación y trámite son los consagrados en el Título XIII de la Constitución Política (art. 375 y s.s.) y en el Capítulo VII de la Ley 5 de 1992 (art. 219 y s.s.), como lo dijo la Corte Constitucional en la sentencia C-1200 de 2003.</w:t>
      </w:r>
    </w:p>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onstantia" w:cs="Constantia" w:eastAsia="Constantia" w:hAnsi="Constantia"/>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D">
      <w:pPr>
        <w:numPr>
          <w:ilvl w:val="0"/>
          <w:numId w:val="8"/>
        </w:numPr>
        <w:spacing w:after="0" w:before="0" w:line="240" w:lineRule="auto"/>
        <w:ind w:left="1440" w:hanging="360"/>
        <w:jc w:val="both"/>
        <w:rPr>
          <w:rFonts w:ascii="Constantia" w:cs="Constantia" w:eastAsia="Constantia" w:hAnsi="Constantia"/>
          <w:b w:val="1"/>
          <w:sz w:val="24"/>
          <w:szCs w:val="24"/>
        </w:rPr>
      </w:pPr>
      <w:r w:rsidDel="00000000" w:rsidR="00000000" w:rsidRPr="00000000">
        <w:rPr>
          <w:rFonts w:ascii="Constantia" w:cs="Constantia" w:eastAsia="Constantia" w:hAnsi="Constantia"/>
          <w:b w:val="1"/>
          <w:sz w:val="24"/>
          <w:szCs w:val="24"/>
          <w:rtl w:val="0"/>
        </w:rPr>
        <w:t xml:space="preserve">CONSIDERACIONES DEL PROYECTO</w:t>
      </w:r>
    </w:p>
    <w:p w:rsidR="00000000" w:rsidDel="00000000" w:rsidP="00000000" w:rsidRDefault="00000000" w:rsidRPr="00000000" w14:paraId="0000005E">
      <w:pPr>
        <w:spacing w:after="0" w:before="0" w:line="240" w:lineRule="auto"/>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05F">
      <w:pPr>
        <w:spacing w:after="0" w:before="0" w:line="240" w:lineRule="auto"/>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El Artículo Transitorio XX de la Constitución Política de Colombia, adicionado por el Acto Legislativo 02 de 2017</w:t>
      </w:r>
      <w:r w:rsidDel="00000000" w:rsidR="00000000" w:rsidRPr="00000000">
        <w:rPr>
          <w:rFonts w:ascii="Constantia" w:cs="Constantia" w:eastAsia="Constantia" w:hAnsi="Constantia"/>
          <w:sz w:val="24"/>
          <w:szCs w:val="24"/>
          <w:rtl w:val="0"/>
        </w:rPr>
        <w:t xml:space="preserve">, indica:</w:t>
      </w:r>
    </w:p>
    <w:p w:rsidR="00000000" w:rsidDel="00000000" w:rsidP="00000000" w:rsidRDefault="00000000" w:rsidRPr="00000000" w14:paraId="00000060">
      <w:pPr>
        <w:spacing w:after="0" w:before="0" w:line="240" w:lineRule="auto"/>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061">
      <w:pPr>
        <w:spacing w:after="0" w:before="0" w:line="240" w:lineRule="auto"/>
        <w:ind w:left="566.9291338582675" w:right="537.4015748031502" w:firstLine="0"/>
        <w:jc w:val="both"/>
        <w:rPr>
          <w:rFonts w:ascii="Constantia" w:cs="Constantia" w:eastAsia="Constantia" w:hAnsi="Constantia"/>
          <w:sz w:val="24"/>
          <w:szCs w:val="24"/>
        </w:rPr>
      </w:pPr>
      <w:r w:rsidDel="00000000" w:rsidR="00000000" w:rsidRPr="00000000">
        <w:rPr>
          <w:rFonts w:ascii="Constantia" w:cs="Constantia" w:eastAsia="Constantia" w:hAnsi="Constantia"/>
          <w:b w:val="1"/>
          <w:sz w:val="24"/>
          <w:szCs w:val="24"/>
          <w:rtl w:val="0"/>
        </w:rPr>
        <w:t xml:space="preserve">Artículo transitorio xx. </w:t>
      </w:r>
      <w:r w:rsidDel="00000000" w:rsidR="00000000" w:rsidRPr="00000000">
        <w:rPr>
          <w:rFonts w:ascii="Constantia" w:cs="Constantia" w:eastAsia="Constantia" w:hAnsi="Constantia"/>
          <w:sz w:val="24"/>
          <w:szCs w:val="24"/>
          <w:rtl w:val="0"/>
        </w:rPr>
        <w:t xml:space="preserve">En desarrollo del derecho a la paz, los contenidos del Acuerdo Final para la terminación del conflicto y la construcción de una paz estable y duradera, firmado el día 24 de noviembre de 2016, que correspondan a normas de derecho internacional humanitario o derechos fundamentales definidos en la Constitución Política y aquellos conexos con los anteriores, serán obligatoriamente parámetros de interpretación y referente de desarrollo y validez de las normas y las leyes de implementación y desarrollo del Acuerdo Final, con sujeción a las disposiciones constitucionales.</w:t>
      </w:r>
    </w:p>
    <w:p w:rsidR="00000000" w:rsidDel="00000000" w:rsidP="00000000" w:rsidRDefault="00000000" w:rsidRPr="00000000" w14:paraId="00000062">
      <w:pPr>
        <w:spacing w:after="0" w:before="0" w:line="240" w:lineRule="auto"/>
        <w:ind w:left="566.9291338582675" w:right="537.4015748031502" w:firstLine="0"/>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063">
      <w:pPr>
        <w:spacing w:after="0" w:before="0" w:line="240" w:lineRule="auto"/>
        <w:ind w:left="566.9291338582675" w:right="537.4015748031502" w:firstLine="0"/>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Las instituciones y autoridades del Estado tienen la obligación de cumplir de buena fe con lo establecido en el Acuerdo Final. En consecuencia, las actuaciones de todos los órganos y autoridades del Estado, los desarrollos normativos del Acuerdo Final y su interpretación y aplicación deberán guardar coherencia e integralidad con lo acordado, preservando los contenidos, los compromisos, el espíritu y los principios del Acuerdo Final.</w:t>
      </w:r>
    </w:p>
    <w:p w:rsidR="00000000" w:rsidDel="00000000" w:rsidP="00000000" w:rsidRDefault="00000000" w:rsidRPr="00000000" w14:paraId="00000064">
      <w:pPr>
        <w:spacing w:after="0" w:before="0" w:line="240" w:lineRule="auto"/>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065">
      <w:pPr>
        <w:spacing w:after="0" w:before="0" w:line="240" w:lineRule="auto"/>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En este sentido, el Acuerdo suscrito en el teatro Colón de Bogotá, el 24 de noviembre de 2016, señaló: </w:t>
      </w:r>
    </w:p>
    <w:p w:rsidR="00000000" w:rsidDel="00000000" w:rsidP="00000000" w:rsidRDefault="00000000" w:rsidRPr="00000000" w14:paraId="00000066">
      <w:pPr>
        <w:spacing w:after="0" w:before="0" w:line="240" w:lineRule="auto"/>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067">
      <w:pPr>
        <w:spacing w:after="0" w:before="0" w:line="240" w:lineRule="auto"/>
        <w:ind w:left="566.9291338582675" w:right="537.4015748031502" w:firstLine="0"/>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“(L)</w:t>
      </w:r>
      <w:r w:rsidDel="00000000" w:rsidR="00000000" w:rsidRPr="00000000">
        <w:rPr>
          <w:rFonts w:ascii="Constantia" w:cs="Constantia" w:eastAsia="Constantia" w:hAnsi="Constantia"/>
          <w:sz w:val="24"/>
          <w:szCs w:val="24"/>
          <w:rtl w:val="0"/>
        </w:rPr>
        <w:t xml:space="preserve">a construcción</w:t>
      </w:r>
      <w:r w:rsidDel="00000000" w:rsidR="00000000" w:rsidRPr="00000000">
        <w:rPr>
          <w:rFonts w:ascii="Constantia" w:cs="Constantia" w:eastAsia="Constantia" w:hAnsi="Constantia"/>
          <w:sz w:val="24"/>
          <w:szCs w:val="24"/>
          <w:rtl w:val="0"/>
        </w:rPr>
        <w:t xml:space="preserve"> de la paz requiere que los territorios más afectados por el conflicto y el abandono, en una fase de transición, tengan una mayor representación en el Congreso de la República para asegurar la inclusión política de esos territorios y sus poblaciones, así como la representación de sus intereses”.</w:t>
      </w:r>
    </w:p>
    <w:p w:rsidR="00000000" w:rsidDel="00000000" w:rsidP="00000000" w:rsidRDefault="00000000" w:rsidRPr="00000000" w14:paraId="00000068">
      <w:pPr>
        <w:spacing w:after="0" w:before="0" w:line="240" w:lineRule="auto"/>
        <w:ind w:left="566.9291338582675" w:right="537.4015748031502" w:firstLine="0"/>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069">
      <w:pPr>
        <w:spacing w:after="0" w:before="0" w:line="240" w:lineRule="auto"/>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El Punto 2 del </w:t>
      </w:r>
      <w:r w:rsidDel="00000000" w:rsidR="00000000" w:rsidRPr="00000000">
        <w:rPr>
          <w:rFonts w:ascii="Constantia" w:cs="Constantia" w:eastAsia="Constantia" w:hAnsi="Constantia"/>
          <w:i w:val="1"/>
          <w:sz w:val="24"/>
          <w:szCs w:val="24"/>
          <w:rtl w:val="0"/>
        </w:rPr>
        <w:t xml:space="preserve">Acuerdo Final</w:t>
      </w:r>
      <w:r w:rsidDel="00000000" w:rsidR="00000000" w:rsidRPr="00000000">
        <w:rPr>
          <w:rFonts w:ascii="Constantia" w:cs="Constantia" w:eastAsia="Constantia" w:hAnsi="Constantia"/>
          <w:sz w:val="24"/>
          <w:szCs w:val="24"/>
          <w:rtl w:val="0"/>
        </w:rPr>
        <w:t xml:space="preserve"> suscrito entre el Gobierno </w:t>
      </w:r>
      <w:r w:rsidDel="00000000" w:rsidR="00000000" w:rsidRPr="00000000">
        <w:rPr>
          <w:rFonts w:ascii="Constantia" w:cs="Constantia" w:eastAsia="Constantia" w:hAnsi="Constantia"/>
          <w:sz w:val="24"/>
          <w:szCs w:val="24"/>
          <w:rtl w:val="0"/>
        </w:rPr>
        <w:t xml:space="preserve">Nacional y las Fuerzas Armadas Revolucionarias de Colombia (FARC-EP), denominado </w:t>
      </w:r>
      <w:r w:rsidDel="00000000" w:rsidR="00000000" w:rsidRPr="00000000">
        <w:rPr>
          <w:rFonts w:ascii="Constantia" w:cs="Constantia" w:eastAsia="Constantia" w:hAnsi="Constantia"/>
          <w:i w:val="1"/>
          <w:sz w:val="24"/>
          <w:szCs w:val="24"/>
          <w:rtl w:val="0"/>
        </w:rPr>
        <w:t xml:space="preserve">“Participación Política: Apertura Democrática para construir la paz”</w:t>
      </w:r>
      <w:r w:rsidDel="00000000" w:rsidR="00000000" w:rsidRPr="00000000">
        <w:rPr>
          <w:rFonts w:ascii="Constantia" w:cs="Constantia" w:eastAsia="Constantia" w:hAnsi="Constantia"/>
          <w:sz w:val="24"/>
          <w:szCs w:val="24"/>
          <w:rtl w:val="0"/>
        </w:rPr>
        <w:t xml:space="preserve">, contempla en su punto 2.3.6, la Promoción de la representación política de poblaciones y zonas especialmente afectadas por el conflicto y el abandono: </w:t>
      </w:r>
    </w:p>
    <w:p w:rsidR="00000000" w:rsidDel="00000000" w:rsidP="00000000" w:rsidRDefault="00000000" w:rsidRPr="00000000" w14:paraId="0000006A">
      <w:pPr>
        <w:spacing w:after="0" w:before="0" w:line="240" w:lineRule="auto"/>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06B">
      <w:pPr>
        <w:spacing w:after="0" w:before="0" w:line="240" w:lineRule="auto"/>
        <w:ind w:left="566.9291338582675" w:right="537.4015748031502" w:firstLine="0"/>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“En el marco del fin del conflicto y con el objetivo de garantizar una mejor integración de zonas especialmente afectadas por el conflicto, el abandono y la débil presencia institucional, y una mayor inclusión y representación política de estas poblaciones y de sus derechos políticos, económicos, sociales, culturales y ambientales, y también como una medida de reparación y de construcción de la paz, el Gobierno Nacional se compromete a crear en estas zonas un total de 16 Circunscripciones Transitorias Especiales de Paz para la elección de un total de 16 Representantes a la Cámara de Representantes, de manera temporal y por 2 períodos electorales”</w:t>
      </w:r>
    </w:p>
    <w:p w:rsidR="00000000" w:rsidDel="00000000" w:rsidP="00000000" w:rsidRDefault="00000000" w:rsidRPr="00000000" w14:paraId="0000006C">
      <w:pPr>
        <w:spacing w:after="0" w:before="0" w:line="240" w:lineRule="auto"/>
        <w:ind w:left="566.9291338582675" w:right="537.4015748031502" w:firstLine="0"/>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06D">
      <w:pPr>
        <w:spacing w:after="0" w:before="0" w:line="240" w:lineRule="auto"/>
        <w:ind w:left="566.9291338582675" w:right="537.4015748031502" w:firstLine="0"/>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w:t>
      </w:r>
    </w:p>
    <w:p w:rsidR="00000000" w:rsidDel="00000000" w:rsidP="00000000" w:rsidRDefault="00000000" w:rsidRPr="00000000" w14:paraId="0000006E">
      <w:pPr>
        <w:spacing w:after="0" w:before="0" w:line="240" w:lineRule="auto"/>
        <w:ind w:left="566.9291338582675" w:right="537.4015748031502" w:firstLine="0"/>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06F">
      <w:pPr>
        <w:spacing w:after="0" w:before="0" w:line="240" w:lineRule="auto"/>
        <w:ind w:left="566.9291338582675" w:right="537.4015748031502" w:firstLine="0"/>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Los candidatos y candidatas serán elegidos por los ciudadanos y ciudadanas de esos mismos territorios, sin perjuicio de su derecho a participar en la elección de candidatos y candidatas a la Cámara de Representantes en las elecciones ordinarias en sus departamentos. </w:t>
      </w:r>
      <w:r w:rsidDel="00000000" w:rsidR="00000000" w:rsidRPr="00000000">
        <w:rPr>
          <w:rFonts w:ascii="Constantia" w:cs="Constantia" w:eastAsia="Constantia" w:hAnsi="Constantia"/>
          <w:b w:val="1"/>
          <w:sz w:val="24"/>
          <w:szCs w:val="24"/>
          <w:rtl w:val="0"/>
        </w:rPr>
        <w:t xml:space="preserve">Los partidos que cuentan con representación en el Congreso de la República o con personería jurídica, incluido el partido o movimiento político que surja del tránsito de las FARC-EP a la actividad política legal, no podrán inscribir candidatos ni candidatas para estas Circunscripciones</w:t>
      </w:r>
      <w:r w:rsidDel="00000000" w:rsidR="00000000" w:rsidRPr="00000000">
        <w:rPr>
          <w:rFonts w:ascii="Constantia" w:cs="Constantia" w:eastAsia="Constantia" w:hAnsi="Constantia"/>
          <w:sz w:val="24"/>
          <w:szCs w:val="24"/>
          <w:rtl w:val="0"/>
        </w:rPr>
        <w:t xml:space="preserve">”. (Negrilla fuera del texto)</w:t>
      </w:r>
    </w:p>
    <w:p w:rsidR="00000000" w:rsidDel="00000000" w:rsidP="00000000" w:rsidRDefault="00000000" w:rsidRPr="00000000" w14:paraId="00000070">
      <w:pPr>
        <w:spacing w:after="0" w:before="0" w:line="240" w:lineRule="auto"/>
        <w:ind w:left="566.9291338582675" w:right="537.4015748031502" w:firstLine="0"/>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071">
      <w:pPr>
        <w:spacing w:after="0" w:before="0" w:line="240" w:lineRule="auto"/>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Nótese que el anterior párrafo (4) del punto 2.3.6 del Acuerdo Final, establece una prohibición para inscribir candidatos a estas Circunscripciones Transitorias Especiales de Paz a los Partidos o Movimientos Políticos con representación en el Congreso o con personería jurídica, incluido el que surja de las FARC-EP, esto determina que la interpretación adecuada plasmada en la voluntad del legislador es que la prohibición  para participar en política en estas Circunscripciones especiales aplica solamente a los Partidos o Movimientos Políticos y no a los candidatos, es bajo tal entendido, </w:t>
      </w:r>
      <w:r w:rsidDel="00000000" w:rsidR="00000000" w:rsidRPr="00000000">
        <w:rPr>
          <w:rFonts w:ascii="Constantia" w:cs="Constantia" w:eastAsia="Constantia" w:hAnsi="Constantia"/>
          <w:sz w:val="24"/>
          <w:szCs w:val="24"/>
          <w:rtl w:val="0"/>
        </w:rPr>
        <w:t xml:space="preserve">como</w:t>
      </w:r>
      <w:r w:rsidDel="00000000" w:rsidR="00000000" w:rsidRPr="00000000">
        <w:rPr>
          <w:rFonts w:ascii="Constantia" w:cs="Constantia" w:eastAsia="Constantia" w:hAnsi="Constantia"/>
          <w:sz w:val="24"/>
          <w:szCs w:val="24"/>
          <w:rtl w:val="0"/>
        </w:rPr>
        <w:t xml:space="preserve"> se configuró la actual inhabilidad contenida en el parágrafo 2° Artículo transitorio 5° del Acto Legislativo 02 de 2021.</w:t>
      </w:r>
    </w:p>
    <w:p w:rsidR="00000000" w:rsidDel="00000000" w:rsidP="00000000" w:rsidRDefault="00000000" w:rsidRPr="00000000" w14:paraId="00000072">
      <w:pPr>
        <w:spacing w:after="0" w:before="0" w:line="240" w:lineRule="auto"/>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073">
      <w:pPr>
        <w:spacing w:after="0" w:before="0" w:line="240" w:lineRule="auto"/>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Con lo anterior, el Congreso de la República, expidió el Acto Legislativo 02 de 2021, el cual tuvo diverso debates y conciliaciones dadas en plenarias y las respectivas comisiones, lo anterior se puede corroborar en las siguiente Gacetas del Congreso:</w:t>
      </w:r>
    </w:p>
    <w:p w:rsidR="00000000" w:rsidDel="00000000" w:rsidP="00000000" w:rsidRDefault="00000000" w:rsidRPr="00000000" w14:paraId="00000074">
      <w:pPr>
        <w:spacing w:after="0" w:before="0" w:line="240" w:lineRule="auto"/>
        <w:jc w:val="both"/>
        <w:rPr>
          <w:rFonts w:ascii="Constantia" w:cs="Constantia" w:eastAsia="Constantia" w:hAnsi="Constantia"/>
          <w:sz w:val="24"/>
          <w:szCs w:val="24"/>
        </w:rPr>
      </w:pPr>
      <w:r w:rsidDel="00000000" w:rsidR="00000000" w:rsidRPr="00000000">
        <w:rPr>
          <w:rtl w:val="0"/>
        </w:rPr>
      </w:r>
    </w:p>
    <w:tbl>
      <w:tblPr>
        <w:tblStyle w:val="Table1"/>
        <w:tblW w:w="7230.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780"/>
        <w:gridCol w:w="3450"/>
        <w:tblGridChange w:id="0">
          <w:tblGrid>
            <w:gridCol w:w="3780"/>
            <w:gridCol w:w="3450"/>
          </w:tblGrid>
        </w:tblGridChange>
      </w:tblGrid>
      <w:tr>
        <w:trPr>
          <w:cantSplit w:val="0"/>
          <w:tblHeader w:val="0"/>
        </w:trPr>
        <w:tc>
          <w:tcPr>
            <w:shd w:fill="ffffff" w:val="clear"/>
          </w:tcPr>
          <w:p w:rsidR="00000000" w:rsidDel="00000000" w:rsidP="00000000" w:rsidRDefault="00000000" w:rsidRPr="00000000" w14:paraId="00000075">
            <w:pPr>
              <w:spacing w:after="0" w:before="0" w:line="240" w:lineRule="auto"/>
              <w:jc w:val="center"/>
              <w:rPr>
                <w:rFonts w:ascii="Constantia" w:cs="Constantia" w:eastAsia="Constantia" w:hAnsi="Constantia"/>
                <w:b w:val="1"/>
                <w:sz w:val="24"/>
                <w:szCs w:val="24"/>
              </w:rPr>
            </w:pPr>
            <w:r w:rsidDel="00000000" w:rsidR="00000000" w:rsidRPr="00000000">
              <w:rPr>
                <w:rFonts w:ascii="Constantia" w:cs="Constantia" w:eastAsia="Constantia" w:hAnsi="Constantia"/>
                <w:b w:val="1"/>
                <w:sz w:val="24"/>
                <w:szCs w:val="24"/>
                <w:rtl w:val="0"/>
              </w:rPr>
              <w:t xml:space="preserve">PUBLICACIONES GACETA DEL CONGRESO</w:t>
            </w:r>
          </w:p>
        </w:tc>
        <w:tc>
          <w:tcPr>
            <w:shd w:fill="ffffff" w:val="clear"/>
          </w:tcPr>
          <w:p w:rsidR="00000000" w:rsidDel="00000000" w:rsidP="00000000" w:rsidRDefault="00000000" w:rsidRPr="00000000" w14:paraId="00000076">
            <w:pPr>
              <w:spacing w:after="0" w:before="0" w:line="240" w:lineRule="auto"/>
              <w:jc w:val="center"/>
              <w:rPr>
                <w:rFonts w:ascii="Constantia" w:cs="Constantia" w:eastAsia="Constantia" w:hAnsi="Constantia"/>
                <w:b w:val="1"/>
                <w:sz w:val="24"/>
                <w:szCs w:val="24"/>
              </w:rPr>
            </w:pPr>
            <w:r w:rsidDel="00000000" w:rsidR="00000000" w:rsidRPr="00000000">
              <w:rPr>
                <w:rFonts w:ascii="Constantia" w:cs="Constantia" w:eastAsia="Constantia" w:hAnsi="Constantia"/>
                <w:b w:val="1"/>
                <w:sz w:val="24"/>
                <w:szCs w:val="24"/>
                <w:rtl w:val="0"/>
              </w:rPr>
              <w:t xml:space="preserve">CÁMARA DE REPRESENTANTES</w:t>
            </w:r>
          </w:p>
        </w:tc>
      </w:tr>
      <w:tr>
        <w:trPr>
          <w:cantSplit w:val="0"/>
          <w:tblHeader w:val="0"/>
        </w:trPr>
        <w:tc>
          <w:tcPr>
            <w:shd w:fill="auto" w:val="clear"/>
          </w:tcPr>
          <w:p w:rsidR="00000000" w:rsidDel="00000000" w:rsidP="00000000" w:rsidRDefault="00000000" w:rsidRPr="00000000" w14:paraId="00000077">
            <w:pPr>
              <w:spacing w:after="0" w:before="0" w:line="240" w:lineRule="auto"/>
              <w:jc w:val="both"/>
              <w:rPr>
                <w:rFonts w:ascii="Constantia" w:cs="Constantia" w:eastAsia="Constantia" w:hAnsi="Constantia"/>
                <w:b w:val="1"/>
                <w:sz w:val="24"/>
                <w:szCs w:val="24"/>
              </w:rPr>
            </w:pPr>
            <w:r w:rsidDel="00000000" w:rsidR="00000000" w:rsidRPr="00000000">
              <w:rPr>
                <w:rFonts w:ascii="Constantia" w:cs="Constantia" w:eastAsia="Constantia" w:hAnsi="Constantia"/>
                <w:b w:val="1"/>
                <w:sz w:val="24"/>
                <w:szCs w:val="24"/>
                <w:rtl w:val="0"/>
              </w:rPr>
              <w:t xml:space="preserve">Proyecto</w:t>
            </w:r>
          </w:p>
        </w:tc>
        <w:tc>
          <w:tcPr>
            <w:shd w:fill="auto" w:val="clear"/>
          </w:tcPr>
          <w:p w:rsidR="00000000" w:rsidDel="00000000" w:rsidP="00000000" w:rsidRDefault="00000000" w:rsidRPr="00000000" w14:paraId="00000078">
            <w:pPr>
              <w:spacing w:after="0" w:before="0" w:line="240" w:lineRule="auto"/>
              <w:jc w:val="both"/>
              <w:rPr>
                <w:rFonts w:ascii="Constantia" w:cs="Constantia" w:eastAsia="Constantia" w:hAnsi="Constantia"/>
                <w:sz w:val="24"/>
                <w:szCs w:val="24"/>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079">
            <w:pPr>
              <w:spacing w:after="0" w:before="0" w:line="240" w:lineRule="auto"/>
              <w:jc w:val="both"/>
              <w:rPr>
                <w:rFonts w:ascii="Constantia" w:cs="Constantia" w:eastAsia="Constantia" w:hAnsi="Constantia"/>
                <w:b w:val="1"/>
                <w:sz w:val="24"/>
                <w:szCs w:val="24"/>
              </w:rPr>
            </w:pPr>
            <w:r w:rsidDel="00000000" w:rsidR="00000000" w:rsidRPr="00000000">
              <w:rPr>
                <w:rFonts w:ascii="Constantia" w:cs="Constantia" w:eastAsia="Constantia" w:hAnsi="Constantia"/>
                <w:b w:val="1"/>
                <w:sz w:val="24"/>
                <w:szCs w:val="24"/>
                <w:rtl w:val="0"/>
              </w:rPr>
              <w:t xml:space="preserve">Ponencia Primer Debate</w:t>
            </w:r>
          </w:p>
        </w:tc>
        <w:tc>
          <w:tcPr>
            <w:shd w:fill="auto" w:val="clear"/>
          </w:tcPr>
          <w:p w:rsidR="00000000" w:rsidDel="00000000" w:rsidP="00000000" w:rsidRDefault="00000000" w:rsidRPr="00000000" w14:paraId="0000007A">
            <w:pPr>
              <w:spacing w:after="0" w:before="0" w:line="240" w:lineRule="auto"/>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811/2017, 813/2017</w:t>
            </w:r>
          </w:p>
        </w:tc>
      </w:tr>
      <w:tr>
        <w:trPr>
          <w:cantSplit w:val="0"/>
          <w:tblHeader w:val="0"/>
        </w:trPr>
        <w:tc>
          <w:tcPr>
            <w:shd w:fill="auto" w:val="clear"/>
          </w:tcPr>
          <w:p w:rsidR="00000000" w:rsidDel="00000000" w:rsidP="00000000" w:rsidRDefault="00000000" w:rsidRPr="00000000" w14:paraId="0000007B">
            <w:pPr>
              <w:spacing w:after="0" w:before="0" w:line="240" w:lineRule="auto"/>
              <w:jc w:val="both"/>
              <w:rPr>
                <w:rFonts w:ascii="Constantia" w:cs="Constantia" w:eastAsia="Constantia" w:hAnsi="Constantia"/>
                <w:b w:val="1"/>
                <w:sz w:val="24"/>
                <w:szCs w:val="24"/>
              </w:rPr>
            </w:pPr>
            <w:r w:rsidDel="00000000" w:rsidR="00000000" w:rsidRPr="00000000">
              <w:rPr>
                <w:rFonts w:ascii="Constantia" w:cs="Constantia" w:eastAsia="Constantia" w:hAnsi="Constantia"/>
                <w:b w:val="1"/>
                <w:sz w:val="24"/>
                <w:szCs w:val="24"/>
                <w:rtl w:val="0"/>
              </w:rPr>
              <w:t xml:space="preserve">Debate Aprobación Comisión</w:t>
            </w:r>
          </w:p>
        </w:tc>
        <w:tc>
          <w:tcPr>
            <w:shd w:fill="auto" w:val="clear"/>
          </w:tcPr>
          <w:p w:rsidR="00000000" w:rsidDel="00000000" w:rsidP="00000000" w:rsidRDefault="00000000" w:rsidRPr="00000000" w14:paraId="0000007C">
            <w:pPr>
              <w:spacing w:after="0" w:before="0" w:line="240" w:lineRule="auto"/>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1070/2017</w:t>
            </w:r>
          </w:p>
        </w:tc>
      </w:tr>
      <w:tr>
        <w:trPr>
          <w:cantSplit w:val="0"/>
          <w:tblHeader w:val="0"/>
        </w:trPr>
        <w:tc>
          <w:tcPr>
            <w:shd w:fill="auto" w:val="clear"/>
          </w:tcPr>
          <w:p w:rsidR="00000000" w:rsidDel="00000000" w:rsidP="00000000" w:rsidRDefault="00000000" w:rsidRPr="00000000" w14:paraId="0000007D">
            <w:pPr>
              <w:spacing w:after="0" w:before="0" w:line="240" w:lineRule="auto"/>
              <w:jc w:val="both"/>
              <w:rPr>
                <w:rFonts w:ascii="Constantia" w:cs="Constantia" w:eastAsia="Constantia" w:hAnsi="Constantia"/>
                <w:b w:val="1"/>
                <w:sz w:val="24"/>
                <w:szCs w:val="24"/>
              </w:rPr>
            </w:pPr>
            <w:r w:rsidDel="00000000" w:rsidR="00000000" w:rsidRPr="00000000">
              <w:rPr>
                <w:rFonts w:ascii="Constantia" w:cs="Constantia" w:eastAsia="Constantia" w:hAnsi="Constantia"/>
                <w:b w:val="1"/>
                <w:sz w:val="24"/>
                <w:szCs w:val="24"/>
                <w:rtl w:val="0"/>
              </w:rPr>
              <w:t xml:space="preserve">Ponencia Segundo Debate</w:t>
            </w:r>
          </w:p>
        </w:tc>
        <w:tc>
          <w:tcPr>
            <w:shd w:fill="auto" w:val="clear"/>
          </w:tcPr>
          <w:p w:rsidR="00000000" w:rsidDel="00000000" w:rsidP="00000000" w:rsidRDefault="00000000" w:rsidRPr="00000000" w14:paraId="0000007E">
            <w:pPr>
              <w:spacing w:after="0" w:before="0" w:line="240" w:lineRule="auto"/>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946/2017, 972/2017</w:t>
            </w:r>
          </w:p>
        </w:tc>
      </w:tr>
      <w:tr>
        <w:trPr>
          <w:cantSplit w:val="0"/>
          <w:tblHeader w:val="0"/>
        </w:trPr>
        <w:tc>
          <w:tcPr>
            <w:shd w:fill="auto" w:val="clear"/>
          </w:tcPr>
          <w:p w:rsidR="00000000" w:rsidDel="00000000" w:rsidP="00000000" w:rsidRDefault="00000000" w:rsidRPr="00000000" w14:paraId="0000007F">
            <w:pPr>
              <w:spacing w:after="0" w:before="0" w:line="240" w:lineRule="auto"/>
              <w:jc w:val="both"/>
              <w:rPr>
                <w:rFonts w:ascii="Constantia" w:cs="Constantia" w:eastAsia="Constantia" w:hAnsi="Constantia"/>
                <w:b w:val="1"/>
                <w:sz w:val="24"/>
                <w:szCs w:val="24"/>
              </w:rPr>
            </w:pPr>
            <w:r w:rsidDel="00000000" w:rsidR="00000000" w:rsidRPr="00000000">
              <w:rPr>
                <w:rFonts w:ascii="Constantia" w:cs="Constantia" w:eastAsia="Constantia" w:hAnsi="Constantia"/>
                <w:b w:val="1"/>
                <w:sz w:val="24"/>
                <w:szCs w:val="24"/>
                <w:rtl w:val="0"/>
              </w:rPr>
              <w:t xml:space="preserve">Debate Aprobación Plenaria</w:t>
            </w:r>
          </w:p>
        </w:tc>
        <w:tc>
          <w:tcPr>
            <w:shd w:fill="auto" w:val="clear"/>
          </w:tcPr>
          <w:p w:rsidR="00000000" w:rsidDel="00000000" w:rsidP="00000000" w:rsidRDefault="00000000" w:rsidRPr="00000000" w14:paraId="00000080">
            <w:pPr>
              <w:spacing w:after="0" w:before="0" w:line="240" w:lineRule="auto"/>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75/2018, 44/2018, 81/2018</w:t>
            </w:r>
          </w:p>
        </w:tc>
      </w:tr>
      <w:tr>
        <w:trPr>
          <w:cantSplit w:val="0"/>
          <w:tblHeader w:val="0"/>
        </w:trPr>
        <w:tc>
          <w:tcPr>
            <w:shd w:fill="auto" w:val="clear"/>
          </w:tcPr>
          <w:p w:rsidR="00000000" w:rsidDel="00000000" w:rsidP="00000000" w:rsidRDefault="00000000" w:rsidRPr="00000000" w14:paraId="00000081">
            <w:pPr>
              <w:spacing w:after="0" w:before="0" w:line="240" w:lineRule="auto"/>
              <w:jc w:val="both"/>
              <w:rPr>
                <w:rFonts w:ascii="Constantia" w:cs="Constantia" w:eastAsia="Constantia" w:hAnsi="Constantia"/>
                <w:b w:val="1"/>
                <w:sz w:val="24"/>
                <w:szCs w:val="24"/>
              </w:rPr>
            </w:pPr>
            <w:r w:rsidDel="00000000" w:rsidR="00000000" w:rsidRPr="00000000">
              <w:rPr>
                <w:rFonts w:ascii="Constantia" w:cs="Constantia" w:eastAsia="Constantia" w:hAnsi="Constantia"/>
                <w:b w:val="1"/>
                <w:sz w:val="24"/>
                <w:szCs w:val="24"/>
                <w:rtl w:val="0"/>
              </w:rPr>
              <w:t xml:space="preserve">Texto Unificado Conciliación</w:t>
            </w:r>
          </w:p>
        </w:tc>
        <w:tc>
          <w:tcPr>
            <w:shd w:fill="auto" w:val="clear"/>
          </w:tcPr>
          <w:p w:rsidR="00000000" w:rsidDel="00000000" w:rsidP="00000000" w:rsidRDefault="00000000" w:rsidRPr="00000000" w14:paraId="00000082">
            <w:pPr>
              <w:spacing w:after="0" w:before="0" w:line="240" w:lineRule="auto"/>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1102/2017</w:t>
            </w:r>
          </w:p>
        </w:tc>
      </w:tr>
      <w:tr>
        <w:trPr>
          <w:cantSplit w:val="0"/>
          <w:tblHeader w:val="0"/>
        </w:trPr>
        <w:tc>
          <w:tcPr>
            <w:shd w:fill="auto" w:val="clear"/>
          </w:tcPr>
          <w:p w:rsidR="00000000" w:rsidDel="00000000" w:rsidP="00000000" w:rsidRDefault="00000000" w:rsidRPr="00000000" w14:paraId="00000083">
            <w:pPr>
              <w:spacing w:after="0" w:before="0" w:line="240" w:lineRule="auto"/>
              <w:jc w:val="both"/>
              <w:rPr>
                <w:rFonts w:ascii="Constantia" w:cs="Constantia" w:eastAsia="Constantia" w:hAnsi="Constantia"/>
                <w:b w:val="1"/>
                <w:sz w:val="24"/>
                <w:szCs w:val="24"/>
              </w:rPr>
            </w:pPr>
            <w:r w:rsidDel="00000000" w:rsidR="00000000" w:rsidRPr="00000000">
              <w:rPr>
                <w:rFonts w:ascii="Constantia" w:cs="Constantia" w:eastAsia="Constantia" w:hAnsi="Constantia"/>
                <w:b w:val="1"/>
                <w:sz w:val="24"/>
                <w:szCs w:val="24"/>
                <w:rtl w:val="0"/>
              </w:rPr>
              <w:t xml:space="preserve">Aprobación Conciliación</w:t>
            </w:r>
          </w:p>
        </w:tc>
        <w:tc>
          <w:tcPr>
            <w:shd w:fill="auto" w:val="clear"/>
          </w:tcPr>
          <w:p w:rsidR="00000000" w:rsidDel="00000000" w:rsidP="00000000" w:rsidRDefault="00000000" w:rsidRPr="00000000" w14:paraId="00000084">
            <w:pPr>
              <w:spacing w:after="0" w:before="0" w:line="240" w:lineRule="auto"/>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72/2018</w:t>
            </w:r>
          </w:p>
        </w:tc>
      </w:tr>
    </w:tbl>
    <w:p w:rsidR="00000000" w:rsidDel="00000000" w:rsidP="00000000" w:rsidRDefault="00000000" w:rsidRPr="00000000" w14:paraId="00000085">
      <w:pPr>
        <w:spacing w:after="0" w:before="0" w:line="240" w:lineRule="auto"/>
        <w:jc w:val="both"/>
        <w:rPr>
          <w:rFonts w:ascii="Constantia" w:cs="Constantia" w:eastAsia="Constantia" w:hAnsi="Constantia"/>
          <w:sz w:val="24"/>
          <w:szCs w:val="24"/>
        </w:rPr>
      </w:pPr>
      <w:r w:rsidDel="00000000" w:rsidR="00000000" w:rsidRPr="00000000">
        <w:rPr>
          <w:rtl w:val="0"/>
        </w:rPr>
      </w:r>
    </w:p>
    <w:tbl>
      <w:tblPr>
        <w:tblStyle w:val="Table2"/>
        <w:tblW w:w="7215.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795"/>
        <w:gridCol w:w="3420"/>
        <w:tblGridChange w:id="0">
          <w:tblGrid>
            <w:gridCol w:w="3795"/>
            <w:gridCol w:w="3420"/>
          </w:tblGrid>
        </w:tblGridChange>
      </w:tblGrid>
      <w:tr>
        <w:trPr>
          <w:cantSplit w:val="0"/>
          <w:tblHeader w:val="0"/>
        </w:trPr>
        <w:tc>
          <w:tcPr>
            <w:shd w:fill="auto" w:val="clear"/>
            <w:vAlign w:val="center"/>
          </w:tcPr>
          <w:p w:rsidR="00000000" w:rsidDel="00000000" w:rsidP="00000000" w:rsidRDefault="00000000" w:rsidRPr="00000000" w14:paraId="00000086">
            <w:pPr>
              <w:spacing w:after="0" w:before="0" w:line="240" w:lineRule="auto"/>
              <w:jc w:val="center"/>
              <w:rPr>
                <w:rFonts w:ascii="Constantia" w:cs="Constantia" w:eastAsia="Constantia" w:hAnsi="Constantia"/>
                <w:b w:val="1"/>
                <w:sz w:val="24"/>
                <w:szCs w:val="24"/>
              </w:rPr>
            </w:pPr>
            <w:r w:rsidDel="00000000" w:rsidR="00000000" w:rsidRPr="00000000">
              <w:rPr>
                <w:rFonts w:ascii="Constantia" w:cs="Constantia" w:eastAsia="Constantia" w:hAnsi="Constantia"/>
                <w:b w:val="1"/>
                <w:sz w:val="24"/>
                <w:szCs w:val="24"/>
                <w:rtl w:val="0"/>
              </w:rPr>
              <w:t xml:space="preserve">PUBLICACIONES GACETA DEL CONGRESO</w:t>
            </w:r>
          </w:p>
        </w:tc>
        <w:tc>
          <w:tcPr>
            <w:shd w:fill="auto" w:val="clear"/>
            <w:vAlign w:val="center"/>
          </w:tcPr>
          <w:p w:rsidR="00000000" w:rsidDel="00000000" w:rsidP="00000000" w:rsidRDefault="00000000" w:rsidRPr="00000000" w14:paraId="00000087">
            <w:pPr>
              <w:spacing w:after="0" w:before="0" w:line="240" w:lineRule="auto"/>
              <w:jc w:val="center"/>
              <w:rPr>
                <w:rFonts w:ascii="Constantia" w:cs="Constantia" w:eastAsia="Constantia" w:hAnsi="Constantia"/>
                <w:b w:val="1"/>
                <w:sz w:val="24"/>
                <w:szCs w:val="24"/>
              </w:rPr>
            </w:pPr>
            <w:r w:rsidDel="00000000" w:rsidR="00000000" w:rsidRPr="00000000">
              <w:rPr>
                <w:rFonts w:ascii="Constantia" w:cs="Constantia" w:eastAsia="Constantia" w:hAnsi="Constantia"/>
                <w:b w:val="1"/>
                <w:sz w:val="24"/>
                <w:szCs w:val="24"/>
                <w:rtl w:val="0"/>
              </w:rPr>
              <w:t xml:space="preserve">SENADO DE LA REPÚBLICA</w:t>
            </w:r>
          </w:p>
        </w:tc>
      </w:tr>
      <w:tr>
        <w:trPr>
          <w:cantSplit w:val="0"/>
          <w:tblHeader w:val="0"/>
        </w:trPr>
        <w:tc>
          <w:tcPr>
            <w:shd w:fill="auto" w:val="clear"/>
          </w:tcPr>
          <w:p w:rsidR="00000000" w:rsidDel="00000000" w:rsidP="00000000" w:rsidRDefault="00000000" w:rsidRPr="00000000" w14:paraId="00000088">
            <w:pPr>
              <w:spacing w:after="0" w:before="0" w:line="240" w:lineRule="auto"/>
              <w:jc w:val="both"/>
              <w:rPr>
                <w:rFonts w:ascii="Constantia" w:cs="Constantia" w:eastAsia="Constantia" w:hAnsi="Constantia"/>
                <w:b w:val="1"/>
                <w:sz w:val="24"/>
                <w:szCs w:val="24"/>
              </w:rPr>
            </w:pPr>
            <w:r w:rsidDel="00000000" w:rsidR="00000000" w:rsidRPr="00000000">
              <w:rPr>
                <w:rFonts w:ascii="Constantia" w:cs="Constantia" w:eastAsia="Constantia" w:hAnsi="Constantia"/>
                <w:b w:val="1"/>
                <w:sz w:val="24"/>
                <w:szCs w:val="24"/>
                <w:rtl w:val="0"/>
              </w:rPr>
              <w:t xml:space="preserve">Proyecto</w:t>
            </w:r>
          </w:p>
        </w:tc>
        <w:tc>
          <w:tcPr>
            <w:shd w:fill="auto" w:val="clear"/>
          </w:tcPr>
          <w:p w:rsidR="00000000" w:rsidDel="00000000" w:rsidP="00000000" w:rsidRDefault="00000000" w:rsidRPr="00000000" w14:paraId="00000089">
            <w:pPr>
              <w:spacing w:after="0" w:before="0" w:line="240" w:lineRule="auto"/>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308 / 2017</w:t>
            </w:r>
          </w:p>
        </w:tc>
      </w:tr>
      <w:tr>
        <w:trPr>
          <w:cantSplit w:val="0"/>
          <w:tblHeader w:val="0"/>
        </w:trPr>
        <w:tc>
          <w:tcPr>
            <w:shd w:fill="auto" w:val="clear"/>
          </w:tcPr>
          <w:p w:rsidR="00000000" w:rsidDel="00000000" w:rsidP="00000000" w:rsidRDefault="00000000" w:rsidRPr="00000000" w14:paraId="0000008A">
            <w:pPr>
              <w:spacing w:after="0" w:before="0" w:line="240" w:lineRule="auto"/>
              <w:jc w:val="both"/>
              <w:rPr>
                <w:rFonts w:ascii="Constantia" w:cs="Constantia" w:eastAsia="Constantia" w:hAnsi="Constantia"/>
                <w:b w:val="1"/>
                <w:sz w:val="24"/>
                <w:szCs w:val="24"/>
              </w:rPr>
            </w:pPr>
            <w:r w:rsidDel="00000000" w:rsidR="00000000" w:rsidRPr="00000000">
              <w:rPr>
                <w:rFonts w:ascii="Constantia" w:cs="Constantia" w:eastAsia="Constantia" w:hAnsi="Constantia"/>
                <w:b w:val="1"/>
                <w:sz w:val="24"/>
                <w:szCs w:val="24"/>
                <w:rtl w:val="0"/>
              </w:rPr>
              <w:t xml:space="preserve">Ponencia Primer Debate</w:t>
            </w:r>
          </w:p>
        </w:tc>
        <w:tc>
          <w:tcPr>
            <w:shd w:fill="auto" w:val="clear"/>
          </w:tcPr>
          <w:p w:rsidR="00000000" w:rsidDel="00000000" w:rsidP="00000000" w:rsidRDefault="00000000" w:rsidRPr="00000000" w14:paraId="0000008B">
            <w:pPr>
              <w:spacing w:after="0" w:before="0" w:line="240" w:lineRule="auto"/>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384 / 2017, 410/2017</w:t>
            </w:r>
          </w:p>
        </w:tc>
      </w:tr>
      <w:tr>
        <w:trPr>
          <w:cantSplit w:val="0"/>
          <w:tblHeader w:val="0"/>
        </w:trPr>
        <w:tc>
          <w:tcPr>
            <w:shd w:fill="auto" w:val="clear"/>
          </w:tcPr>
          <w:p w:rsidR="00000000" w:rsidDel="00000000" w:rsidP="00000000" w:rsidRDefault="00000000" w:rsidRPr="00000000" w14:paraId="0000008C">
            <w:pPr>
              <w:spacing w:after="0" w:before="0" w:line="240" w:lineRule="auto"/>
              <w:jc w:val="both"/>
              <w:rPr>
                <w:rFonts w:ascii="Constantia" w:cs="Constantia" w:eastAsia="Constantia" w:hAnsi="Constantia"/>
                <w:b w:val="1"/>
                <w:sz w:val="24"/>
                <w:szCs w:val="24"/>
              </w:rPr>
            </w:pPr>
            <w:r w:rsidDel="00000000" w:rsidR="00000000" w:rsidRPr="00000000">
              <w:rPr>
                <w:rFonts w:ascii="Constantia" w:cs="Constantia" w:eastAsia="Constantia" w:hAnsi="Constantia"/>
                <w:b w:val="1"/>
                <w:sz w:val="24"/>
                <w:szCs w:val="24"/>
                <w:rtl w:val="0"/>
              </w:rPr>
              <w:t xml:space="preserve">Ponencia Segundo Debate</w:t>
            </w:r>
          </w:p>
        </w:tc>
        <w:tc>
          <w:tcPr>
            <w:shd w:fill="auto" w:val="clear"/>
          </w:tcPr>
          <w:p w:rsidR="00000000" w:rsidDel="00000000" w:rsidP="00000000" w:rsidRDefault="00000000" w:rsidRPr="00000000" w14:paraId="0000008D">
            <w:pPr>
              <w:spacing w:after="0" w:before="0" w:line="240" w:lineRule="auto"/>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476/2017, 487/2017</w:t>
            </w:r>
          </w:p>
        </w:tc>
      </w:tr>
      <w:tr>
        <w:trPr>
          <w:cantSplit w:val="0"/>
          <w:tblHeader w:val="0"/>
        </w:trPr>
        <w:tc>
          <w:tcPr>
            <w:shd w:fill="auto" w:val="clear"/>
          </w:tcPr>
          <w:p w:rsidR="00000000" w:rsidDel="00000000" w:rsidP="00000000" w:rsidRDefault="00000000" w:rsidRPr="00000000" w14:paraId="0000008E">
            <w:pPr>
              <w:spacing w:after="0" w:before="0" w:line="240" w:lineRule="auto"/>
              <w:jc w:val="both"/>
              <w:rPr>
                <w:rFonts w:ascii="Constantia" w:cs="Constantia" w:eastAsia="Constantia" w:hAnsi="Constantia"/>
                <w:b w:val="1"/>
                <w:sz w:val="24"/>
                <w:szCs w:val="24"/>
              </w:rPr>
            </w:pPr>
            <w:r w:rsidDel="00000000" w:rsidR="00000000" w:rsidRPr="00000000">
              <w:rPr>
                <w:rFonts w:ascii="Constantia" w:cs="Constantia" w:eastAsia="Constantia" w:hAnsi="Constantia"/>
                <w:b w:val="1"/>
                <w:sz w:val="24"/>
                <w:szCs w:val="24"/>
                <w:rtl w:val="0"/>
              </w:rPr>
              <w:t xml:space="preserve">Debate Aprobación Plenaria</w:t>
            </w:r>
          </w:p>
        </w:tc>
        <w:tc>
          <w:tcPr>
            <w:shd w:fill="auto" w:val="clear"/>
          </w:tcPr>
          <w:p w:rsidR="00000000" w:rsidDel="00000000" w:rsidP="00000000" w:rsidRDefault="00000000" w:rsidRPr="00000000" w14:paraId="0000008F">
            <w:pPr>
              <w:spacing w:after="0" w:before="0" w:line="240" w:lineRule="auto"/>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85/2018</w:t>
            </w:r>
          </w:p>
        </w:tc>
      </w:tr>
      <w:tr>
        <w:trPr>
          <w:cantSplit w:val="0"/>
          <w:tblHeader w:val="0"/>
        </w:trPr>
        <w:tc>
          <w:tcPr>
            <w:shd w:fill="auto" w:val="clear"/>
          </w:tcPr>
          <w:p w:rsidR="00000000" w:rsidDel="00000000" w:rsidP="00000000" w:rsidRDefault="00000000" w:rsidRPr="00000000" w14:paraId="00000090">
            <w:pPr>
              <w:spacing w:after="0" w:before="0" w:line="240" w:lineRule="auto"/>
              <w:jc w:val="both"/>
              <w:rPr>
                <w:rFonts w:ascii="Constantia" w:cs="Constantia" w:eastAsia="Constantia" w:hAnsi="Constantia"/>
                <w:b w:val="1"/>
                <w:sz w:val="24"/>
                <w:szCs w:val="24"/>
              </w:rPr>
            </w:pPr>
            <w:r w:rsidDel="00000000" w:rsidR="00000000" w:rsidRPr="00000000">
              <w:rPr>
                <w:rFonts w:ascii="Constantia" w:cs="Constantia" w:eastAsia="Constantia" w:hAnsi="Constantia"/>
                <w:b w:val="1"/>
                <w:sz w:val="24"/>
                <w:szCs w:val="24"/>
                <w:rtl w:val="0"/>
              </w:rPr>
              <w:t xml:space="preserve">Texto Unificado Conciliación</w:t>
            </w:r>
          </w:p>
        </w:tc>
        <w:tc>
          <w:tcPr>
            <w:shd w:fill="auto" w:val="clear"/>
          </w:tcPr>
          <w:p w:rsidR="00000000" w:rsidDel="00000000" w:rsidP="00000000" w:rsidRDefault="00000000" w:rsidRPr="00000000" w14:paraId="00000091">
            <w:pPr>
              <w:spacing w:after="0" w:before="0" w:line="240" w:lineRule="auto"/>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1100/17, 1102/2017</w:t>
            </w:r>
          </w:p>
        </w:tc>
      </w:tr>
    </w:tbl>
    <w:p w:rsidR="00000000" w:rsidDel="00000000" w:rsidP="00000000" w:rsidRDefault="00000000" w:rsidRPr="00000000" w14:paraId="00000092">
      <w:pPr>
        <w:spacing w:after="0" w:before="0" w:line="240" w:lineRule="auto"/>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093">
      <w:pPr>
        <w:spacing w:after="0" w:before="0" w:line="240" w:lineRule="auto"/>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Plasmada la génesis, así como el trámite y los antecedentes parlamentarios del Acto Legislativo 02 de 2021, no cabe duda alguna que el Parágrafo 2 del artículo 5 de dicha norma, en su esencia, esto es, en el espíritu del legislador, está acorde al ordenamiento jurídico.</w:t>
      </w:r>
    </w:p>
    <w:p w:rsidR="00000000" w:rsidDel="00000000" w:rsidP="00000000" w:rsidRDefault="00000000" w:rsidRPr="00000000" w14:paraId="00000094">
      <w:pPr>
        <w:spacing w:after="0" w:before="0" w:line="240" w:lineRule="auto"/>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095">
      <w:pPr>
        <w:spacing w:after="0" w:before="0" w:line="240" w:lineRule="auto"/>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Sin embargo, con ocasión a como fue redactado el mismo, se han presentado una serie de controversias que progresivamente han causado que agentes estatales y la ciudadanía tengan con convicción de inhabilidades que nunca fueron objeto de debate en el Congreso de la República, no solo porque serían desproporcionadas, sino porque irían en contra de la misma Constitución Política. </w:t>
      </w:r>
    </w:p>
    <w:p w:rsidR="00000000" w:rsidDel="00000000" w:rsidP="00000000" w:rsidRDefault="00000000" w:rsidRPr="00000000" w14:paraId="00000096">
      <w:pPr>
        <w:spacing w:after="0" w:before="0" w:line="240" w:lineRule="auto"/>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097">
      <w:pPr>
        <w:spacing w:after="0" w:before="0" w:line="240" w:lineRule="auto"/>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Por tal razón, es que se hace imperioso modificar la estructura de la redacción del </w:t>
      </w:r>
      <w:r w:rsidDel="00000000" w:rsidR="00000000" w:rsidRPr="00000000">
        <w:rPr>
          <w:rFonts w:ascii="Constantia" w:cs="Constantia" w:eastAsia="Constantia" w:hAnsi="Constantia"/>
          <w:sz w:val="24"/>
          <w:szCs w:val="24"/>
          <w:rtl w:val="0"/>
        </w:rPr>
        <w:t xml:space="preserve">parágrafo</w:t>
      </w:r>
      <w:r w:rsidDel="00000000" w:rsidR="00000000" w:rsidRPr="00000000">
        <w:rPr>
          <w:rFonts w:ascii="Constantia" w:cs="Constantia" w:eastAsia="Constantia" w:hAnsi="Constantia"/>
          <w:sz w:val="24"/>
          <w:szCs w:val="24"/>
          <w:rtl w:val="0"/>
        </w:rPr>
        <w:t xml:space="preserve"> mencionado a fin de dar claridad de las verdaderas causales de inhabilidad del Parágrafo 2 del artículo 5 del Acto Legislativo 002 de 2021.</w:t>
      </w:r>
    </w:p>
    <w:p w:rsidR="00000000" w:rsidDel="00000000" w:rsidP="00000000" w:rsidRDefault="00000000" w:rsidRPr="00000000" w14:paraId="00000098">
      <w:pPr>
        <w:spacing w:after="0" w:before="0" w:line="240" w:lineRule="auto"/>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099">
      <w:pPr>
        <w:spacing w:after="0" w:before="0" w:line="240" w:lineRule="auto"/>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A continuación, se podrá establecer sin duda alguna que, con el presente Proyecto de Acto Legislativo, no se busca modificar de fondo la Parágrafo 2 del artículo 5 del Acto Legislativo 02 de 2021, sino que se está buscando una modificación meramente de forma, teniendo en consideración lo que se expone a continuación.</w:t>
      </w:r>
    </w:p>
    <w:p w:rsidR="00000000" w:rsidDel="00000000" w:rsidP="00000000" w:rsidRDefault="00000000" w:rsidRPr="00000000" w14:paraId="0000009A">
      <w:pPr>
        <w:spacing w:after="0" w:before="0" w:line="240" w:lineRule="auto"/>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09B">
      <w:pPr>
        <w:spacing w:after="0" w:before="0" w:line="240" w:lineRule="auto"/>
        <w:jc w:val="both"/>
        <w:rPr>
          <w:rFonts w:ascii="Constantia" w:cs="Constantia" w:eastAsia="Constantia" w:hAnsi="Constantia"/>
          <w:b w:val="1"/>
          <w:sz w:val="24"/>
          <w:szCs w:val="24"/>
        </w:rPr>
      </w:pPr>
      <w:r w:rsidDel="00000000" w:rsidR="00000000" w:rsidRPr="00000000">
        <w:rPr>
          <w:rFonts w:ascii="Constantia" w:cs="Constantia" w:eastAsia="Constantia" w:hAnsi="Constantia"/>
          <w:sz w:val="24"/>
          <w:szCs w:val="24"/>
          <w:rtl w:val="0"/>
        </w:rPr>
        <w:t xml:space="preserve">En el informe de conciliación, frente al texto que finalmente fue aprobado por el Congreso de la República, se dejó constancia de que se incorporó </w:t>
      </w:r>
      <w:r w:rsidDel="00000000" w:rsidR="00000000" w:rsidRPr="00000000">
        <w:rPr>
          <w:rFonts w:ascii="Constantia" w:cs="Constantia" w:eastAsia="Constantia" w:hAnsi="Constantia"/>
          <w:b w:val="1"/>
          <w:sz w:val="24"/>
          <w:szCs w:val="24"/>
          <w:u w:val="single"/>
          <w:rtl w:val="0"/>
        </w:rPr>
        <w:t xml:space="preserve">“una modulación por parte de la Comisión de Conciliación dando claridad frente a la inhabilidad de quienes hubieren aspirado por partidos o movimientos políticos, dentro de los últimos cinco años</w:t>
      </w:r>
      <w:r w:rsidDel="00000000" w:rsidR="00000000" w:rsidRPr="00000000">
        <w:rPr>
          <w:rFonts w:ascii="Constantia" w:cs="Constantia" w:eastAsia="Constantia" w:hAnsi="Constantia"/>
          <w:b w:val="1"/>
          <w:sz w:val="24"/>
          <w:szCs w:val="24"/>
          <w:rtl w:val="0"/>
        </w:rPr>
        <w:t xml:space="preserve">”</w:t>
      </w:r>
      <w:r w:rsidDel="00000000" w:rsidR="00000000" w:rsidRPr="00000000">
        <w:rPr>
          <w:rFonts w:ascii="Constantia" w:cs="Constantia" w:eastAsia="Constantia" w:hAnsi="Constantia"/>
          <w:b w:val="1"/>
          <w:sz w:val="24"/>
          <w:szCs w:val="24"/>
          <w:vertAlign w:val="superscript"/>
        </w:rPr>
        <w:footnoteReference w:customMarkFollows="0" w:id="0"/>
      </w:r>
      <w:r w:rsidDel="00000000" w:rsidR="00000000" w:rsidRPr="00000000">
        <w:rPr>
          <w:rFonts w:ascii="Constantia" w:cs="Constantia" w:eastAsia="Constantia" w:hAnsi="Constantia"/>
          <w:b w:val="1"/>
          <w:sz w:val="24"/>
          <w:szCs w:val="24"/>
          <w:rtl w:val="0"/>
        </w:rPr>
        <w:t xml:space="preserve">.</w:t>
      </w:r>
    </w:p>
    <w:p w:rsidR="00000000" w:rsidDel="00000000" w:rsidP="00000000" w:rsidRDefault="00000000" w:rsidRPr="00000000" w14:paraId="0000009C">
      <w:pPr>
        <w:spacing w:after="0" w:before="0" w:line="240" w:lineRule="auto"/>
        <w:jc w:val="both"/>
        <w:rPr>
          <w:rFonts w:ascii="Constantia" w:cs="Constantia" w:eastAsia="Constantia" w:hAnsi="Constantia"/>
          <w:b w:val="1"/>
          <w:sz w:val="24"/>
          <w:szCs w:val="24"/>
          <w:u w:val="single"/>
        </w:rPr>
      </w:pPr>
      <w:r w:rsidDel="00000000" w:rsidR="00000000" w:rsidRPr="00000000">
        <w:rPr>
          <w:rtl w:val="0"/>
        </w:rPr>
      </w:r>
    </w:p>
    <w:p w:rsidR="00000000" w:rsidDel="00000000" w:rsidP="00000000" w:rsidRDefault="00000000" w:rsidRPr="00000000" w14:paraId="0000009D">
      <w:pPr>
        <w:tabs>
          <w:tab w:val="left" w:pos="4111"/>
        </w:tabs>
        <w:spacing w:after="0" w:before="0" w:line="240" w:lineRule="auto"/>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En los informes de conciliación publicados en la Gaceta del Congreso No. 1100 y 1102 de 2017, respecto al artículo 5 parágrafo 2 del Acto Legislativo 002 de 2021, el legislador indicó: </w:t>
      </w:r>
    </w:p>
    <w:p w:rsidR="00000000" w:rsidDel="00000000" w:rsidP="00000000" w:rsidRDefault="00000000" w:rsidRPr="00000000" w14:paraId="0000009E">
      <w:pPr>
        <w:tabs>
          <w:tab w:val="left" w:pos="4111"/>
        </w:tabs>
        <w:spacing w:after="0" w:before="0" w:line="240" w:lineRule="auto"/>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Pr>
        <w:drawing>
          <wp:inline distB="0" distT="0" distL="0" distR="0">
            <wp:extent cx="6153150" cy="4279275"/>
            <wp:effectExtent b="0" l="0" r="0" t="0"/>
            <wp:docPr id="13" name="image5.png"/>
            <a:graphic>
              <a:graphicData uri="http://schemas.openxmlformats.org/drawingml/2006/picture">
                <pic:pic>
                  <pic:nvPicPr>
                    <pic:cNvPr id="0" name="image5.png"/>
                    <pic:cNvPicPr preferRelativeResize="0"/>
                  </pic:nvPicPr>
                  <pic:blipFill>
                    <a:blip r:embed="rId8"/>
                    <a:srcRect b="6123" l="31300" r="32525" t="20763"/>
                    <a:stretch>
                      <a:fillRect/>
                    </a:stretch>
                  </pic:blipFill>
                  <pic:spPr>
                    <a:xfrm>
                      <a:off x="0" y="0"/>
                      <a:ext cx="6153150" cy="4279275"/>
                    </a:xfrm>
                    <a:prstGeom prst="rect"/>
                    <a:ln/>
                  </pic:spPr>
                </pic:pic>
              </a:graphicData>
            </a:graphic>
          </wp:inline>
        </w:drawing>
      </w:r>
      <w:r w:rsidDel="00000000" w:rsidR="00000000" w:rsidRPr="00000000">
        <w:rPr>
          <w:rtl w:val="0"/>
        </w:rPr>
      </w:r>
    </w:p>
    <w:p w:rsidR="00000000" w:rsidDel="00000000" w:rsidP="00000000" w:rsidRDefault="00000000" w:rsidRPr="00000000" w14:paraId="0000009F">
      <w:pPr>
        <w:spacing w:after="0" w:before="0" w:line="240" w:lineRule="auto"/>
        <w:jc w:val="center"/>
        <w:rPr>
          <w:rFonts w:ascii="Constantia" w:cs="Constantia" w:eastAsia="Constantia" w:hAnsi="Constantia"/>
          <w:sz w:val="24"/>
          <w:szCs w:val="24"/>
        </w:rPr>
      </w:pPr>
      <w:r w:rsidDel="00000000" w:rsidR="00000000" w:rsidRPr="00000000">
        <w:rPr>
          <w:rFonts w:ascii="Constantia" w:cs="Constantia" w:eastAsia="Constantia" w:hAnsi="Constantia"/>
          <w:sz w:val="24"/>
          <w:szCs w:val="24"/>
        </w:rPr>
        <w:drawing>
          <wp:inline distB="0" distT="0" distL="0" distR="0">
            <wp:extent cx="4662694" cy="1226512"/>
            <wp:effectExtent b="0" l="0" r="0" t="0"/>
            <wp:docPr id="12" name="image3.png"/>
            <a:graphic>
              <a:graphicData uri="http://schemas.openxmlformats.org/drawingml/2006/picture">
                <pic:pic>
                  <pic:nvPicPr>
                    <pic:cNvPr id="0" name="image3.png"/>
                    <pic:cNvPicPr preferRelativeResize="0"/>
                  </pic:nvPicPr>
                  <pic:blipFill>
                    <a:blip r:embed="rId9"/>
                    <a:srcRect b="13058" l="10944" r="9517" t="38496"/>
                    <a:stretch>
                      <a:fillRect/>
                    </a:stretch>
                  </pic:blipFill>
                  <pic:spPr>
                    <a:xfrm>
                      <a:off x="0" y="0"/>
                      <a:ext cx="4662694" cy="1226512"/>
                    </a:xfrm>
                    <a:prstGeom prst="rect"/>
                    <a:ln/>
                  </pic:spPr>
                </pic:pic>
              </a:graphicData>
            </a:graphic>
          </wp:inline>
        </w:drawing>
      </w:r>
      <w:r w:rsidDel="00000000" w:rsidR="00000000" w:rsidRPr="00000000">
        <w:rPr>
          <w:rtl w:val="0"/>
        </w:rPr>
      </w:r>
    </w:p>
    <w:p w:rsidR="00000000" w:rsidDel="00000000" w:rsidP="00000000" w:rsidRDefault="00000000" w:rsidRPr="00000000" w14:paraId="000000A0">
      <w:pPr>
        <w:spacing w:after="0" w:before="0" w:line="240" w:lineRule="auto"/>
        <w:jc w:val="center"/>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0A1">
      <w:pPr>
        <w:spacing w:after="0" w:before="0" w:line="240" w:lineRule="auto"/>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Obsérvese que la verdadera la intención del legislador versa o trata frente a la inhabilidad de quienes hubieren aspirado por partidos políticos con o sin personería jurídica, ello dentro de los últimos cinco años anteriores a la inscripción, es decir, en relación a la persona o al candidato y no sobre el partido político. Esto es aún más palpable con lo dispuesto en el fallo emitido por la Corte Constitucional, la cual en la Sentencia SU-150 de 2021, indicó:</w:t>
      </w:r>
    </w:p>
    <w:p w:rsidR="00000000" w:rsidDel="00000000" w:rsidP="00000000" w:rsidRDefault="00000000" w:rsidRPr="00000000" w14:paraId="000000A2">
      <w:pPr>
        <w:spacing w:after="0" w:before="0" w:line="240" w:lineRule="auto"/>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0A3">
      <w:pPr>
        <w:spacing w:after="0" w:before="0" w:line="240" w:lineRule="auto"/>
        <w:ind w:left="566.9291338582675" w:right="537.4015748031502" w:firstLine="0"/>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“483.     En este orden de ideas, ante la vulneración del derecho al debido proceso en el trámite legislativo, la orden de amparo que se aprobó por la Corte consistirá, en primer lugar, en dar por aprobado el proyecto de Acto Legislativo 05 de 2017 Senado, 017 de 2017 Cámara, “por el cual se crean 16 Circunscripciones Transitorias Especiales de Paz para la Cámara de Representantes en los períodos 2018-2022 y 2022-2026”; en segundo lugar, en disponer que se proceda por el área respectiva tanto del Senado de la República como de la Cámara de Representantes, a desarchivar y ensamblar el documento final aprobado, conforme al texto conciliado por ambas Cámaras y que fue publicado en las Gacetas del Congreso 1100 y 1102 del 27 de noviembre de 2017 respectivamente; en tercer lugar, una vez el documento sea ensamblado, se procederá a la suscripción o firma por parte de los Presidentes y Secretarios tanto de Senado como de Cámara; y, en cuarto lugar, el texto suscrito se enviará al Presidente de la República para que éste proceda a cumplir con el deber de publicidad, mediante su promulgación en el Diario Oficial (CP art. 189.10). Luego de lo cual se remitirá a la Corte Constitucional para el control automático y único de constitucionalidad que se dispone en el Acto Legislativo 01 de 2016”</w:t>
      </w:r>
      <w:r w:rsidDel="00000000" w:rsidR="00000000" w:rsidRPr="00000000">
        <w:rPr>
          <w:rFonts w:ascii="Constantia" w:cs="Constantia" w:eastAsia="Constantia" w:hAnsi="Constantia"/>
          <w:sz w:val="24"/>
          <w:szCs w:val="24"/>
          <w:vertAlign w:val="superscript"/>
        </w:rPr>
        <w:footnoteReference w:customMarkFollows="0" w:id="1"/>
      </w:r>
      <w:r w:rsidDel="00000000" w:rsidR="00000000" w:rsidRPr="00000000">
        <w:rPr>
          <w:rFonts w:ascii="Constantia" w:cs="Constantia" w:eastAsia="Constantia" w:hAnsi="Constantia"/>
          <w:sz w:val="24"/>
          <w:szCs w:val="24"/>
          <w:rtl w:val="0"/>
        </w:rPr>
        <w:t xml:space="preserve">.</w:t>
      </w:r>
    </w:p>
    <w:p w:rsidR="00000000" w:rsidDel="00000000" w:rsidP="00000000" w:rsidRDefault="00000000" w:rsidRPr="00000000" w14:paraId="000000A4">
      <w:pPr>
        <w:spacing w:after="0" w:before="0" w:line="240" w:lineRule="auto"/>
        <w:ind w:left="566.9291338582675" w:right="537.4015748031502" w:firstLine="0"/>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0A5">
      <w:pPr>
        <w:spacing w:after="0" w:before="0" w:line="240" w:lineRule="auto"/>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El Acto Legislativo 02 de 2021 es claro en determinar que la inhabilidad que interesa a este asunto, tiene un límite temporal de cinco (05) años, por cuanto todo el texto está regido gramaticalmente por un sujeto o un sustantivo que inicia con la expresión “No podrán presentarse como candidatos quienes”, seguido de explicativos que van deslindando los límites de cada situación fáctica de la cual se pretende la consecuencia prohibitiva, pero finaliza con la condición temporal, que al estar precedida solo de comas (,) evidencian que esa limitación cronológica se predica de todas y cada una de las conductas o circunstancias explicadas con antelación. </w:t>
      </w:r>
    </w:p>
    <w:p w:rsidR="00000000" w:rsidDel="00000000" w:rsidP="00000000" w:rsidRDefault="00000000" w:rsidRPr="00000000" w14:paraId="000000A6">
      <w:pPr>
        <w:spacing w:after="0" w:before="0" w:line="240" w:lineRule="auto"/>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0A7">
      <w:pPr>
        <w:spacing w:after="0" w:before="0" w:line="240" w:lineRule="auto"/>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Gramaticalmente el parágrafo 2 del artículo 5 del Acto Legislativo 02 de 2021 es una oración, en consecuencia, dicha oración está dividida en sujeto y predicado. </w:t>
      </w:r>
    </w:p>
    <w:p w:rsidR="00000000" w:rsidDel="00000000" w:rsidP="00000000" w:rsidRDefault="00000000" w:rsidRPr="00000000" w14:paraId="000000A8">
      <w:pPr>
        <w:spacing w:after="0" w:before="0" w:line="240" w:lineRule="auto"/>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0A9">
      <w:pPr>
        <w:spacing w:after="0" w:before="0" w:line="240" w:lineRule="auto"/>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Por tanto, toda acción o verbo contenido en la oración va recaer siempre sobre el sujeto de la misma, esto es, “candidatos elegidos o no a cargos públicos” y nunca sobre el predicado, es decir, “por un partido político cuya personería jurídica se haya perdido”, ya que ello sería </w:t>
      </w:r>
      <w:r w:rsidDel="00000000" w:rsidR="00000000" w:rsidRPr="00000000">
        <w:rPr>
          <w:rFonts w:ascii="Constantia" w:cs="Constantia" w:eastAsia="Constantia" w:hAnsi="Constantia"/>
          <w:sz w:val="24"/>
          <w:szCs w:val="24"/>
          <w:rtl w:val="0"/>
        </w:rPr>
        <w:t xml:space="preserve">equipararlo</w:t>
      </w:r>
      <w:r w:rsidDel="00000000" w:rsidR="00000000" w:rsidRPr="00000000">
        <w:rPr>
          <w:rFonts w:ascii="Constantia" w:cs="Constantia" w:eastAsia="Constantia" w:hAnsi="Constantia"/>
          <w:sz w:val="24"/>
          <w:szCs w:val="24"/>
          <w:rtl w:val="0"/>
        </w:rPr>
        <w:t xml:space="preserve"> al sujeto de la oración de forma errada, de ahí que la circunstancia de temporalidad “cinco años anteriores a la fecha de inscripción” inexorablemente recaerá sobre el sujeto de la oración, en definitiva “los candidatos elegidos o no a cargos públicos”.</w:t>
      </w:r>
    </w:p>
    <w:p w:rsidR="00000000" w:rsidDel="00000000" w:rsidP="00000000" w:rsidRDefault="00000000" w:rsidRPr="00000000" w14:paraId="000000AA">
      <w:pPr>
        <w:spacing w:after="0" w:before="0" w:line="240" w:lineRule="auto"/>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0AB">
      <w:pPr>
        <w:spacing w:after="0" w:before="0" w:line="240" w:lineRule="auto"/>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En otras palabras, y según la aclaración del legislador el ingrediente temporal de 5 años se profesa respecto al candidato electo o no electo (sujeto) dentro de los cinco años anteriores a la inscripción a la curul CITREP, y no sobre el partido político o la perdida de la personería jurídica (predicado) de este. </w:t>
      </w:r>
    </w:p>
    <w:p w:rsidR="00000000" w:rsidDel="00000000" w:rsidP="00000000" w:rsidRDefault="00000000" w:rsidRPr="00000000" w14:paraId="000000AC">
      <w:pPr>
        <w:spacing w:after="0" w:before="0" w:line="240" w:lineRule="auto"/>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0AD">
      <w:pPr>
        <w:spacing w:after="0" w:before="0" w:line="240" w:lineRule="auto"/>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Es de indicar que la máxima autoridad Electoral -Consejo Nacional Electoral- se pronunció en los siguientes términos: </w:t>
      </w:r>
    </w:p>
    <w:p w:rsidR="00000000" w:rsidDel="00000000" w:rsidP="00000000" w:rsidRDefault="00000000" w:rsidRPr="00000000" w14:paraId="000000AE">
      <w:pPr>
        <w:spacing w:after="0" w:before="0" w:line="240" w:lineRule="auto"/>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0AF">
      <w:pPr>
        <w:spacing w:after="0" w:before="0" w:line="240" w:lineRule="auto"/>
        <w:ind w:left="566.9291338582675" w:right="537.4015748031502" w:firstLine="0"/>
        <w:jc w:val="both"/>
        <w:rPr>
          <w:rFonts w:ascii="Constantia" w:cs="Constantia" w:eastAsia="Constantia" w:hAnsi="Constantia"/>
          <w:i w:val="1"/>
          <w:sz w:val="24"/>
          <w:szCs w:val="24"/>
        </w:rPr>
      </w:pPr>
      <w:r w:rsidDel="00000000" w:rsidR="00000000" w:rsidRPr="00000000">
        <w:rPr>
          <w:rFonts w:ascii="Constantia" w:cs="Constantia" w:eastAsia="Constantia" w:hAnsi="Constantia"/>
          <w:sz w:val="24"/>
          <w:szCs w:val="24"/>
          <w:rtl w:val="0"/>
        </w:rPr>
        <w:t xml:space="preserve">“</w:t>
      </w:r>
      <w:r w:rsidDel="00000000" w:rsidR="00000000" w:rsidRPr="00000000">
        <w:rPr>
          <w:rFonts w:ascii="Constantia" w:cs="Constantia" w:eastAsia="Constantia" w:hAnsi="Constantia"/>
          <w:i w:val="1"/>
          <w:sz w:val="24"/>
          <w:szCs w:val="24"/>
          <w:rtl w:val="0"/>
        </w:rPr>
        <w:t xml:space="preserve">Así las cosas, NO existe una justificación razonable que permita inferir que los candidatos inscritos, elegidos o no a cargos públicos, por partidos políticos que hayan perdido su personería jurídica, deban recibir un tratamiento distinto y diferenciado de aquellos que fueron inscritos por un partido con personería jurídica vigente o por partidos o movimientos con representación en el Congreso de la República. Aceptar un trato diferenciado en este aspecto acarrearía sin duda una discriminación negativa en contra de quienes hayan pertenecido a partidos que perdieron su personería jurídica, razón por la cual la interpretación correcta del parágrafo segundo del artículo 5º transitorio del Acto Legislativo 2 de 2021 es que:</w:t>
      </w:r>
    </w:p>
    <w:p w:rsidR="00000000" w:rsidDel="00000000" w:rsidP="00000000" w:rsidRDefault="00000000" w:rsidRPr="00000000" w14:paraId="000000B0">
      <w:pPr>
        <w:spacing w:after="0" w:before="0" w:line="240" w:lineRule="auto"/>
        <w:ind w:left="566.9291338582675" w:right="537.4015748031502" w:firstLine="0"/>
        <w:jc w:val="both"/>
        <w:rPr>
          <w:rFonts w:ascii="Constantia" w:cs="Constantia" w:eastAsia="Constantia" w:hAnsi="Constantia"/>
          <w:i w:val="1"/>
          <w:sz w:val="24"/>
          <w:szCs w:val="24"/>
        </w:rPr>
      </w:pPr>
      <w:r w:rsidDel="00000000" w:rsidR="00000000" w:rsidRPr="00000000">
        <w:rPr>
          <w:rtl w:val="0"/>
        </w:rPr>
      </w:r>
    </w:p>
    <w:p w:rsidR="00000000" w:rsidDel="00000000" w:rsidP="00000000" w:rsidRDefault="00000000" w:rsidRPr="00000000" w14:paraId="000000B1">
      <w:pPr>
        <w:spacing w:after="0" w:before="0" w:line="240" w:lineRule="auto"/>
        <w:ind w:left="566.9291338582675" w:right="537.4015748031502" w:firstLine="0"/>
        <w:jc w:val="both"/>
        <w:rPr>
          <w:rFonts w:ascii="Constantia" w:cs="Constantia" w:eastAsia="Constantia" w:hAnsi="Constantia"/>
          <w:i w:val="1"/>
          <w:sz w:val="24"/>
          <w:szCs w:val="24"/>
        </w:rPr>
      </w:pPr>
      <w:r w:rsidDel="00000000" w:rsidR="00000000" w:rsidRPr="00000000">
        <w:rPr>
          <w:rFonts w:ascii="Constantia" w:cs="Constantia" w:eastAsia="Constantia" w:hAnsi="Constantia"/>
          <w:i w:val="1"/>
          <w:sz w:val="24"/>
          <w:szCs w:val="24"/>
          <w:rtl w:val="0"/>
        </w:rPr>
        <w:t xml:space="preserve">(…) </w:t>
      </w:r>
    </w:p>
    <w:p w:rsidR="00000000" w:rsidDel="00000000" w:rsidP="00000000" w:rsidRDefault="00000000" w:rsidRPr="00000000" w14:paraId="000000B2">
      <w:pPr>
        <w:spacing w:after="0" w:before="0" w:line="240" w:lineRule="auto"/>
        <w:ind w:left="566.9291338582675" w:right="537.4015748031502" w:firstLine="0"/>
        <w:jc w:val="both"/>
        <w:rPr>
          <w:rFonts w:ascii="Constantia" w:cs="Constantia" w:eastAsia="Constantia" w:hAnsi="Constantia"/>
          <w:i w:val="1"/>
          <w:sz w:val="24"/>
          <w:szCs w:val="24"/>
        </w:rPr>
      </w:pPr>
      <w:r w:rsidDel="00000000" w:rsidR="00000000" w:rsidRPr="00000000">
        <w:rPr>
          <w:rtl w:val="0"/>
        </w:rPr>
      </w:r>
    </w:p>
    <w:p w:rsidR="00000000" w:rsidDel="00000000" w:rsidP="00000000" w:rsidRDefault="00000000" w:rsidRPr="00000000" w14:paraId="000000B3">
      <w:pPr>
        <w:spacing w:after="0" w:before="0" w:line="240" w:lineRule="auto"/>
        <w:ind w:left="566.9291338582675" w:right="537.4015748031502" w:firstLine="0"/>
        <w:jc w:val="both"/>
        <w:rPr>
          <w:rFonts w:ascii="Constantia" w:cs="Constantia" w:eastAsia="Constantia" w:hAnsi="Constantia"/>
          <w:sz w:val="24"/>
          <w:szCs w:val="24"/>
        </w:rPr>
      </w:pPr>
      <w:r w:rsidDel="00000000" w:rsidR="00000000" w:rsidRPr="00000000">
        <w:rPr>
          <w:rFonts w:ascii="Constantia" w:cs="Constantia" w:eastAsia="Constantia" w:hAnsi="Constantia"/>
          <w:b w:val="1"/>
          <w:i w:val="1"/>
          <w:color w:val="000000"/>
          <w:sz w:val="24"/>
          <w:szCs w:val="24"/>
          <w:u w:val="single"/>
          <w:rtl w:val="0"/>
        </w:rPr>
        <w:t xml:space="preserve">2. No podrán presentarse como candidatos quienes hayan sido candidatos elegidos o no a cargos públicos, con el aval de partidos políticos cuya personería jurídica se haya perdido, siempre y cuando dicha inscripción de candidatura se haya hecho dentro de los cinco años anteriores a la fecha de la inscripción, o hayan hecho parte de las direcciones de estos, durante el último año</w:t>
      </w:r>
      <w:r w:rsidDel="00000000" w:rsidR="00000000" w:rsidRPr="00000000">
        <w:rPr>
          <w:rFonts w:ascii="Constantia" w:cs="Constantia" w:eastAsia="Constantia" w:hAnsi="Constantia"/>
          <w:b w:val="1"/>
          <w:sz w:val="24"/>
          <w:szCs w:val="24"/>
          <w:rtl w:val="0"/>
        </w:rPr>
        <w:t xml:space="preserve">”. </w:t>
      </w:r>
      <w:r w:rsidDel="00000000" w:rsidR="00000000" w:rsidRPr="00000000">
        <w:rPr>
          <w:rFonts w:ascii="Constantia" w:cs="Constantia" w:eastAsia="Constantia" w:hAnsi="Constantia"/>
          <w:color w:val="000000"/>
          <w:sz w:val="24"/>
          <w:szCs w:val="24"/>
          <w:rtl w:val="0"/>
        </w:rPr>
        <w:t xml:space="preserve">(Subrayado </w:t>
      </w:r>
      <w:r w:rsidDel="00000000" w:rsidR="00000000" w:rsidRPr="00000000">
        <w:rPr>
          <w:rFonts w:ascii="Constantia" w:cs="Constantia" w:eastAsia="Constantia" w:hAnsi="Constantia"/>
          <w:sz w:val="24"/>
          <w:szCs w:val="24"/>
          <w:rtl w:val="0"/>
        </w:rPr>
        <w:t xml:space="preserve">y negrilla fuera de texto)</w:t>
      </w:r>
      <w:r w:rsidDel="00000000" w:rsidR="00000000" w:rsidRPr="00000000">
        <w:rPr>
          <w:rFonts w:ascii="Constantia" w:cs="Constantia" w:eastAsia="Constantia" w:hAnsi="Constantia"/>
          <w:sz w:val="24"/>
          <w:szCs w:val="24"/>
          <w:vertAlign w:val="superscript"/>
        </w:rPr>
        <w:footnoteReference w:customMarkFollows="0" w:id="2"/>
      </w:r>
      <w:r w:rsidDel="00000000" w:rsidR="00000000" w:rsidRPr="00000000">
        <w:rPr>
          <w:rtl w:val="0"/>
        </w:rPr>
      </w:r>
    </w:p>
    <w:p w:rsidR="00000000" w:rsidDel="00000000" w:rsidP="00000000" w:rsidRDefault="00000000" w:rsidRPr="00000000" w14:paraId="000000B4">
      <w:pPr>
        <w:spacing w:after="0" w:before="0" w:line="240" w:lineRule="auto"/>
        <w:jc w:val="both"/>
        <w:rPr>
          <w:rFonts w:ascii="Constantia" w:cs="Constantia" w:eastAsia="Constantia" w:hAnsi="Constantia"/>
          <w:i w:val="1"/>
          <w:sz w:val="24"/>
          <w:szCs w:val="24"/>
        </w:rPr>
      </w:pPr>
      <w:r w:rsidDel="00000000" w:rsidR="00000000" w:rsidRPr="00000000">
        <w:rPr>
          <w:rtl w:val="0"/>
        </w:rPr>
      </w:r>
    </w:p>
    <w:p w:rsidR="00000000" w:rsidDel="00000000" w:rsidP="00000000" w:rsidRDefault="00000000" w:rsidRPr="00000000" w14:paraId="000000B5">
      <w:pPr>
        <w:spacing w:after="0" w:before="0" w:line="240" w:lineRule="auto"/>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Aceptar un trato diferenciado en este aspecto acarrearía sin duda una discriminación negativa en contra de quienes hayan pertenecido a partidos que perdieron su personería jurídica, razón por la cual la voluntad del legislador dada en el parágrafo segundo del artículo 5º transitorio del Acto Legislativo 2 de 2021 es la anterior establecida.</w:t>
      </w:r>
      <w:r w:rsidDel="00000000" w:rsidR="00000000" w:rsidRPr="00000000">
        <w:rPr>
          <w:rFonts w:ascii="Constantia" w:cs="Constantia" w:eastAsia="Constantia" w:hAnsi="Constantia"/>
          <w:sz w:val="24"/>
          <w:szCs w:val="24"/>
          <w:vertAlign w:val="superscript"/>
        </w:rPr>
        <w:footnoteReference w:customMarkFollows="0" w:id="3"/>
      </w:r>
      <w:r w:rsidDel="00000000" w:rsidR="00000000" w:rsidRPr="00000000">
        <w:rPr>
          <w:rFonts w:ascii="Constantia" w:cs="Constantia" w:eastAsia="Constantia" w:hAnsi="Constantia"/>
          <w:sz w:val="24"/>
          <w:szCs w:val="24"/>
          <w:rtl w:val="0"/>
        </w:rPr>
        <w:t xml:space="preserve">  </w:t>
      </w:r>
    </w:p>
    <w:p w:rsidR="00000000" w:rsidDel="00000000" w:rsidP="00000000" w:rsidRDefault="00000000" w:rsidRPr="00000000" w14:paraId="000000B6">
      <w:pPr>
        <w:spacing w:after="0" w:before="0" w:line="240" w:lineRule="auto"/>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0B7">
      <w:pPr>
        <w:spacing w:after="0" w:before="0" w:line="240" w:lineRule="auto"/>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Ahora bien, en caso de persistir las dudas en torno al alcance del parágrafo 2 del artículo 5 del Acto Legislativo 02 de 2021, debido a su redacción, una lectura sistemática del ordenamiento constitucional impone comprender que la mencionada inhabilidad no es perpetua, sino que se extiende únicamente por cinco años. En efecto,</w:t>
      </w:r>
    </w:p>
    <w:p w:rsidR="00000000" w:rsidDel="00000000" w:rsidP="00000000" w:rsidRDefault="00000000" w:rsidRPr="00000000" w14:paraId="000000B8">
      <w:pPr>
        <w:spacing w:after="0" w:before="0" w:line="240" w:lineRule="auto"/>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0B9">
      <w:pPr>
        <w:numPr>
          <w:ilvl w:val="0"/>
          <w:numId w:val="1"/>
        </w:numPr>
        <w:spacing w:after="0" w:before="0" w:line="240" w:lineRule="auto"/>
        <w:ind w:left="720" w:hanging="360"/>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En virtud del artículo 6 de la Carta Política, las inhabilidades deben ser interpretadas de manera restrictiva</w:t>
      </w:r>
      <w:r w:rsidDel="00000000" w:rsidR="00000000" w:rsidRPr="00000000">
        <w:rPr>
          <w:rFonts w:ascii="Constantia" w:cs="Constantia" w:eastAsia="Constantia" w:hAnsi="Constantia"/>
          <w:sz w:val="24"/>
          <w:szCs w:val="24"/>
          <w:vertAlign w:val="superscript"/>
        </w:rPr>
        <w:footnoteReference w:customMarkFollows="0" w:id="4"/>
      </w:r>
      <w:r w:rsidDel="00000000" w:rsidR="00000000" w:rsidRPr="00000000">
        <w:rPr>
          <w:rFonts w:ascii="Constantia" w:cs="Constantia" w:eastAsia="Constantia" w:hAnsi="Constantia"/>
          <w:sz w:val="24"/>
          <w:szCs w:val="24"/>
          <w:rtl w:val="0"/>
        </w:rPr>
        <w:t xml:space="preserve"> y restringida; y</w:t>
      </w:r>
    </w:p>
    <w:p w:rsidR="00000000" w:rsidDel="00000000" w:rsidP="00000000" w:rsidRDefault="00000000" w:rsidRPr="00000000" w14:paraId="000000BA">
      <w:pPr>
        <w:numPr>
          <w:ilvl w:val="0"/>
          <w:numId w:val="1"/>
        </w:numPr>
        <w:spacing w:after="0" w:before="0" w:line="240" w:lineRule="auto"/>
        <w:ind w:left="720" w:hanging="360"/>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En atención al principio </w:t>
      </w:r>
      <w:r w:rsidDel="00000000" w:rsidR="00000000" w:rsidRPr="00000000">
        <w:rPr>
          <w:rFonts w:ascii="Constantia" w:cs="Constantia" w:eastAsia="Constantia" w:hAnsi="Constantia"/>
          <w:i w:val="1"/>
          <w:sz w:val="24"/>
          <w:szCs w:val="24"/>
          <w:rtl w:val="0"/>
        </w:rPr>
        <w:t xml:space="preserve">pro homine</w:t>
      </w:r>
      <w:r w:rsidDel="00000000" w:rsidR="00000000" w:rsidRPr="00000000">
        <w:rPr>
          <w:rFonts w:ascii="Constantia" w:cs="Constantia" w:eastAsia="Constantia" w:hAnsi="Constantia"/>
          <w:sz w:val="24"/>
          <w:szCs w:val="24"/>
          <w:rtl w:val="0"/>
        </w:rPr>
        <w:t xml:space="preserve">, aplicable en material electoral como rama del Derecho Público, deben preferirse la interpretación que sea más favorable a la persona y sus derechos, esto es, la prevalencia de aquellas hermenéuticas que propendan por el respeto de las prerrogativas políticas consagradas en el artículo 40 superior</w:t>
      </w:r>
      <w:r w:rsidDel="00000000" w:rsidR="00000000" w:rsidRPr="00000000">
        <w:rPr>
          <w:rFonts w:ascii="Constantia" w:cs="Constantia" w:eastAsia="Constantia" w:hAnsi="Constantia"/>
          <w:sz w:val="24"/>
          <w:szCs w:val="24"/>
          <w:vertAlign w:val="superscript"/>
        </w:rPr>
        <w:footnoteReference w:customMarkFollows="0" w:id="5"/>
      </w:r>
      <w:r w:rsidDel="00000000" w:rsidR="00000000" w:rsidRPr="00000000">
        <w:rPr>
          <w:rFonts w:ascii="Constantia" w:cs="Constantia" w:eastAsia="Constantia" w:hAnsi="Constantia"/>
          <w:sz w:val="24"/>
          <w:szCs w:val="24"/>
          <w:rtl w:val="0"/>
        </w:rPr>
        <w:t xml:space="preserve">.</w:t>
      </w:r>
    </w:p>
    <w:p w:rsidR="00000000" w:rsidDel="00000000" w:rsidP="00000000" w:rsidRDefault="00000000" w:rsidRPr="00000000" w14:paraId="000000BB">
      <w:pPr>
        <w:spacing w:after="0" w:before="0" w:line="240" w:lineRule="auto"/>
        <w:ind w:left="0" w:firstLine="0"/>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0BC">
      <w:pPr>
        <w:spacing w:after="0" w:before="0" w:line="240" w:lineRule="auto"/>
        <w:ind w:left="0" w:firstLine="0"/>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Además, desde una perspectiva teleológica e histórica, se advierte al igual que lo hizo la Procuraduría General de la Nación</w:t>
      </w:r>
      <w:r w:rsidDel="00000000" w:rsidR="00000000" w:rsidRPr="00000000">
        <w:rPr>
          <w:rFonts w:ascii="Constantia" w:cs="Constantia" w:eastAsia="Constantia" w:hAnsi="Constantia"/>
          <w:sz w:val="24"/>
          <w:szCs w:val="24"/>
          <w:vertAlign w:val="superscript"/>
        </w:rPr>
        <w:footnoteReference w:customMarkFollows="0" w:id="6"/>
      </w:r>
      <w:r w:rsidDel="00000000" w:rsidR="00000000" w:rsidRPr="00000000">
        <w:rPr>
          <w:rFonts w:ascii="Constantia" w:cs="Constantia" w:eastAsia="Constantia" w:hAnsi="Constantia"/>
          <w:sz w:val="24"/>
          <w:szCs w:val="24"/>
          <w:rtl w:val="0"/>
        </w:rPr>
        <w:t xml:space="preserve"> que, según consta en los antecedentes parlamentarios del Acto Legislativo 02 de 2021, es claro que el Constituyente derivado descartó establecer una inhabilidad atemporal a fin de aspirar a las 16 curules de paz que estuviera relacionada con haber sido candidato por un partido o movimiento político.</w:t>
      </w:r>
    </w:p>
    <w:p w:rsidR="00000000" w:rsidDel="00000000" w:rsidP="00000000" w:rsidRDefault="00000000" w:rsidRPr="00000000" w14:paraId="000000BD">
      <w:pPr>
        <w:spacing w:after="0" w:before="0" w:line="240" w:lineRule="auto"/>
        <w:ind w:left="0" w:firstLine="0"/>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0BE">
      <w:pPr>
        <w:spacing w:after="0" w:before="0" w:line="240" w:lineRule="auto"/>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Por último, es oportuno indicar que la necesidad de modificar el Parágrafo 2 del Artículo 5 del Acto Legislativo 02 de 2021 a fin de aclarar el verdadero espíritu con que fue inicialmente expedida, proviene, inicialmente de un yerro cometido al momento de la expedición de la norma, en el cual la imprenta nacional cambió el sentido del parágrafo referenciado al dividirlo con el signo de puntuación punto y coma (;), cuando lo aprobado en la redacción del Congreso de la República, estaba dado por el signo de puntuación coma (,). Situación esta que fue aclarada con posterioridad, pero indiscutiblemente generó confusión, por ejemplo, a la Registraduría Nacional de Estado Civil y a la Presidencia de la República al regular lo concerniente al Parágrafo mencionado, lo cual, a su vez, repercutió en que diversas víctimas se abstuvieran de presentarse como candidatos a las curules CITREP, por considerarse inhabilitados, situación que está llamada a protegerse por parte del Congreso de la República, emitiendo el presente Acto Legislativo de modificación a la norma referida, haciendo precisión en que no se va a variar la inhabilidad inicialmente dada, sino que se modificará la redacción de la misma a fin de hacerla más precisa e inequívoca; veamos lo indicado: </w:t>
      </w:r>
    </w:p>
    <w:p w:rsidR="00000000" w:rsidDel="00000000" w:rsidP="00000000" w:rsidRDefault="00000000" w:rsidRPr="00000000" w14:paraId="000000BF">
      <w:pPr>
        <w:spacing w:after="0" w:before="0" w:line="240" w:lineRule="auto"/>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0C0">
      <w:pPr>
        <w:spacing w:after="0" w:before="0" w:line="240" w:lineRule="auto"/>
        <w:jc w:val="center"/>
        <w:rPr>
          <w:rFonts w:ascii="Constantia" w:cs="Constantia" w:eastAsia="Constantia" w:hAnsi="Constantia"/>
          <w:sz w:val="24"/>
          <w:szCs w:val="24"/>
        </w:rPr>
      </w:pPr>
      <w:r w:rsidDel="00000000" w:rsidR="00000000" w:rsidRPr="00000000">
        <w:rPr>
          <w:rFonts w:ascii="Constantia" w:cs="Constantia" w:eastAsia="Constantia" w:hAnsi="Constantia"/>
          <w:sz w:val="24"/>
          <w:szCs w:val="24"/>
        </w:rPr>
        <w:drawing>
          <wp:inline distB="0" distT="0" distL="0" distR="0">
            <wp:extent cx="5943600" cy="4514126"/>
            <wp:effectExtent b="0" l="0" r="0" t="0"/>
            <wp:docPr id="14" name="image1.png"/>
            <a:graphic>
              <a:graphicData uri="http://schemas.openxmlformats.org/drawingml/2006/picture">
                <pic:pic>
                  <pic:nvPicPr>
                    <pic:cNvPr id="0" name="image1.png"/>
                    <pic:cNvPicPr preferRelativeResize="0"/>
                  </pic:nvPicPr>
                  <pic:blipFill>
                    <a:blip r:embed="rId10"/>
                    <a:srcRect b="5881" l="18277" r="24817" t="17750"/>
                    <a:stretch>
                      <a:fillRect/>
                    </a:stretch>
                  </pic:blipFill>
                  <pic:spPr>
                    <a:xfrm>
                      <a:off x="0" y="0"/>
                      <a:ext cx="5943600" cy="4514126"/>
                    </a:xfrm>
                    <a:prstGeom prst="rect"/>
                    <a:ln/>
                  </pic:spPr>
                </pic:pic>
              </a:graphicData>
            </a:graphic>
          </wp:inline>
        </w:drawing>
      </w:r>
      <w:r w:rsidDel="00000000" w:rsidR="00000000" w:rsidRPr="00000000">
        <w:rPr>
          <w:rtl w:val="0"/>
        </w:rPr>
      </w:r>
    </w:p>
    <w:p w:rsidR="00000000" w:rsidDel="00000000" w:rsidP="00000000" w:rsidRDefault="00000000" w:rsidRPr="00000000" w14:paraId="000000C1">
      <w:pPr>
        <w:spacing w:after="0" w:before="0" w:line="240" w:lineRule="auto"/>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0C2">
      <w:pPr>
        <w:spacing w:after="0" w:before="0" w:line="240" w:lineRule="auto"/>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Por último, debe hacer precisión en que las únicas dos adiciones al contenido del parágrafo en cuestión son las expresiones: I) “elección popular”, esto dado para complementar que la inhabilidad está dada a quienes se hayan inscrito para ser elegidos a cargos públicos de elección popular, pues este elemento no estaba planteado en el texto original y; II) ”grupo significativo de ciudadanos”, ello con ocasión a que el texto inicial hacía referencia a que la inhabilidad estaba dada para quienes hubiesen contado con aval de partidos o movimientos políticos, pero no se hacía referencia a dicha otra modalidad o forma de presentarse en candidatura a un cargo de elección popular, tal como lo es el grupo significativo de ciudadanos. </w:t>
      </w:r>
    </w:p>
    <w:p w:rsidR="00000000" w:rsidDel="00000000" w:rsidP="00000000" w:rsidRDefault="00000000" w:rsidRPr="00000000" w14:paraId="000000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0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onstantia" w:cs="Constantia" w:eastAsia="Constantia" w:hAnsi="Constantia"/>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5">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1080" w:right="0" w:hanging="720"/>
        <w:jc w:val="left"/>
        <w:rPr>
          <w:rFonts w:ascii="Constantia" w:cs="Constantia" w:eastAsia="Constantia" w:hAnsi="Constantia"/>
          <w:b w:val="1"/>
          <w:i w:val="0"/>
          <w:smallCaps w:val="0"/>
          <w:strike w:val="0"/>
          <w:color w:val="000000"/>
          <w:sz w:val="24"/>
          <w:szCs w:val="24"/>
          <w:shd w:fill="auto" w:val="clear"/>
          <w:vertAlign w:val="baseline"/>
        </w:rPr>
      </w:pPr>
      <w:r w:rsidDel="00000000" w:rsidR="00000000" w:rsidRPr="00000000">
        <w:rPr>
          <w:rFonts w:ascii="Constantia" w:cs="Constantia" w:eastAsia="Constantia" w:hAnsi="Constantia"/>
          <w:b w:val="1"/>
          <w:sz w:val="24"/>
          <w:szCs w:val="24"/>
          <w:rtl w:val="0"/>
        </w:rPr>
        <w:t xml:space="preserve">MODIFICACIONES REALIZADAS AL PROYECTO EN EL PRIMER DEBATE</w:t>
      </w:r>
    </w:p>
    <w:p w:rsidR="00000000" w:rsidDel="00000000" w:rsidP="00000000" w:rsidRDefault="00000000" w:rsidRPr="00000000" w14:paraId="000000C6">
      <w:pPr>
        <w:spacing w:after="0" w:line="240" w:lineRule="auto"/>
        <w:jc w:val="both"/>
        <w:rPr>
          <w:rFonts w:ascii="Constantia" w:cs="Constantia" w:eastAsia="Constantia" w:hAnsi="Constantia"/>
          <w:b w:val="1"/>
          <w:sz w:val="24"/>
          <w:szCs w:val="24"/>
        </w:rPr>
      </w:pPr>
      <w:r w:rsidDel="00000000" w:rsidR="00000000" w:rsidRPr="00000000">
        <w:rPr>
          <w:rtl w:val="0"/>
        </w:rPr>
      </w:r>
    </w:p>
    <w:p w:rsidR="00000000" w:rsidDel="00000000" w:rsidP="00000000" w:rsidRDefault="00000000" w:rsidRPr="00000000" w14:paraId="000000C7">
      <w:pPr>
        <w:spacing w:after="0" w:line="240" w:lineRule="auto"/>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En el transcurso del primer debate (primera vuelta) ante la Comisión Primera Constitucional Permanente de la Cámara de Representantes, al Proyecto de Acto Legislativo se le realizaron las siguientes modificaciones:</w:t>
      </w:r>
    </w:p>
    <w:p w:rsidR="00000000" w:rsidDel="00000000" w:rsidP="00000000" w:rsidRDefault="00000000" w:rsidRPr="00000000" w14:paraId="000000C8">
      <w:pPr>
        <w:spacing w:after="0" w:line="240" w:lineRule="auto"/>
        <w:jc w:val="both"/>
        <w:rPr>
          <w:rFonts w:ascii="Constantia" w:cs="Constantia" w:eastAsia="Constantia" w:hAnsi="Constantia"/>
          <w:sz w:val="24"/>
          <w:szCs w:val="24"/>
        </w:rPr>
      </w:pPr>
      <w:r w:rsidDel="00000000" w:rsidR="00000000" w:rsidRPr="00000000">
        <w:rPr>
          <w:rtl w:val="0"/>
        </w:rPr>
      </w:r>
    </w:p>
    <w:tbl>
      <w:tblPr>
        <w:tblStyle w:val="Table3"/>
        <w:tblW w:w="9746.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873"/>
        <w:gridCol w:w="4873"/>
        <w:tblGridChange w:id="0">
          <w:tblGrid>
            <w:gridCol w:w="4873"/>
            <w:gridCol w:w="4873"/>
          </w:tblGrid>
        </w:tblGridChange>
      </w:tblGrid>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C9">
            <w:pPr>
              <w:spacing w:after="0" w:line="240" w:lineRule="auto"/>
              <w:jc w:val="center"/>
              <w:rPr>
                <w:rFonts w:ascii="Constantia" w:cs="Constantia" w:eastAsia="Constantia" w:hAnsi="Constantia"/>
                <w:sz w:val="24"/>
                <w:szCs w:val="24"/>
              </w:rPr>
            </w:pPr>
            <w:r w:rsidDel="00000000" w:rsidR="00000000" w:rsidRPr="00000000">
              <w:rPr>
                <w:rFonts w:ascii="Constantia" w:cs="Constantia" w:eastAsia="Constantia" w:hAnsi="Constantia"/>
                <w:b w:val="1"/>
                <w:sz w:val="24"/>
                <w:szCs w:val="24"/>
                <w:rtl w:val="0"/>
              </w:rPr>
              <w:t xml:space="preserve">TEXTO PROPUESTO PARA PRIMER DEBATE</w:t>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CA">
            <w:pPr>
              <w:spacing w:after="0" w:line="240" w:lineRule="auto"/>
              <w:jc w:val="center"/>
              <w:rPr>
                <w:rFonts w:ascii="Constantia" w:cs="Constantia" w:eastAsia="Constantia" w:hAnsi="Constantia"/>
                <w:sz w:val="24"/>
                <w:szCs w:val="24"/>
              </w:rPr>
            </w:pPr>
            <w:r w:rsidDel="00000000" w:rsidR="00000000" w:rsidRPr="00000000">
              <w:rPr>
                <w:rFonts w:ascii="Constantia" w:cs="Constantia" w:eastAsia="Constantia" w:hAnsi="Constantia"/>
                <w:b w:val="1"/>
                <w:sz w:val="24"/>
                <w:szCs w:val="24"/>
                <w:rtl w:val="0"/>
              </w:rPr>
              <w:t xml:space="preserve">TEXTO APROBADO EN PRIMER DEBATE</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B">
            <w:pPr>
              <w:spacing w:after="0" w:line="240" w:lineRule="auto"/>
              <w:jc w:val="center"/>
              <w:rPr>
                <w:rFonts w:ascii="Constantia" w:cs="Constantia" w:eastAsia="Constantia" w:hAnsi="Constantia"/>
                <w:i w:val="1"/>
                <w:sz w:val="24"/>
                <w:szCs w:val="24"/>
              </w:rPr>
            </w:pPr>
            <w:r w:rsidDel="00000000" w:rsidR="00000000" w:rsidRPr="00000000">
              <w:rPr>
                <w:rFonts w:ascii="Constantia" w:cs="Constantia" w:eastAsia="Constantia" w:hAnsi="Constantia"/>
                <w:i w:val="1"/>
                <w:sz w:val="24"/>
                <w:szCs w:val="24"/>
                <w:rtl w:val="0"/>
              </w:rPr>
              <w:t xml:space="preserve">“Por medio del cual se interpreta el parágrafo 2° del artículo transitorio 5° del acto legislativo 02 de 2021”</w:t>
            </w:r>
          </w:p>
        </w:tc>
        <w:tc>
          <w:tcPr>
            <w:shd w:fill="auto" w:val="clear"/>
            <w:tcMar>
              <w:top w:w="100.0" w:type="dxa"/>
              <w:left w:w="100.0" w:type="dxa"/>
              <w:bottom w:w="100.0" w:type="dxa"/>
              <w:right w:w="100.0" w:type="dxa"/>
            </w:tcMar>
            <w:vAlign w:val="top"/>
          </w:tcPr>
          <w:p w:rsidR="00000000" w:rsidDel="00000000" w:rsidP="00000000" w:rsidRDefault="00000000" w:rsidRPr="00000000" w14:paraId="000000CC">
            <w:pPr>
              <w:spacing w:after="0" w:line="240" w:lineRule="auto"/>
              <w:jc w:val="center"/>
              <w:rPr>
                <w:rFonts w:ascii="Constantia" w:cs="Constantia" w:eastAsia="Constantia" w:hAnsi="Constantia"/>
                <w:i w:val="1"/>
                <w:sz w:val="24"/>
                <w:szCs w:val="24"/>
              </w:rPr>
            </w:pPr>
            <w:r w:rsidDel="00000000" w:rsidR="00000000" w:rsidRPr="00000000">
              <w:rPr>
                <w:rFonts w:ascii="Constantia" w:cs="Constantia" w:eastAsia="Constantia" w:hAnsi="Constantia"/>
                <w:i w:val="1"/>
                <w:sz w:val="24"/>
                <w:szCs w:val="24"/>
                <w:rtl w:val="0"/>
              </w:rPr>
              <w:t xml:space="preserve">“Por medio del cual se</w:t>
            </w:r>
            <w:r w:rsidDel="00000000" w:rsidR="00000000" w:rsidRPr="00000000">
              <w:rPr>
                <w:rFonts w:ascii="Constantia" w:cs="Constantia" w:eastAsia="Constantia" w:hAnsi="Constantia"/>
                <w:b w:val="1"/>
                <w:i w:val="1"/>
                <w:sz w:val="24"/>
                <w:szCs w:val="24"/>
                <w:u w:val="single"/>
                <w:rtl w:val="0"/>
              </w:rPr>
              <w:t xml:space="preserve"> modifica</w:t>
            </w:r>
            <w:r w:rsidDel="00000000" w:rsidR="00000000" w:rsidRPr="00000000">
              <w:rPr>
                <w:rFonts w:ascii="Constantia" w:cs="Constantia" w:eastAsia="Constantia" w:hAnsi="Constantia"/>
                <w:i w:val="1"/>
                <w:sz w:val="24"/>
                <w:szCs w:val="24"/>
                <w:rtl w:val="0"/>
              </w:rPr>
              <w:t xml:space="preserve"> el parágrafo 2° del artículo transitorio 5° del acto legislativo 02 de 2021”</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D">
            <w:pPr>
              <w:spacing w:after="0" w:line="240" w:lineRule="auto"/>
              <w:jc w:val="both"/>
              <w:rPr>
                <w:rFonts w:ascii="Constantia" w:cs="Constantia" w:eastAsia="Constantia" w:hAnsi="Constantia"/>
                <w:sz w:val="24"/>
                <w:szCs w:val="24"/>
              </w:rPr>
            </w:pPr>
            <w:r w:rsidDel="00000000" w:rsidR="00000000" w:rsidRPr="00000000">
              <w:rPr>
                <w:rFonts w:ascii="Constantia" w:cs="Constantia" w:eastAsia="Constantia" w:hAnsi="Constantia"/>
                <w:b w:val="1"/>
                <w:sz w:val="24"/>
                <w:szCs w:val="24"/>
                <w:rtl w:val="0"/>
              </w:rPr>
              <w:t xml:space="preserve">ARTÍCULO 1°. </w:t>
            </w:r>
            <w:r w:rsidDel="00000000" w:rsidR="00000000" w:rsidRPr="00000000">
              <w:rPr>
                <w:rFonts w:ascii="Constantia" w:cs="Constantia" w:eastAsia="Constantia" w:hAnsi="Constantia"/>
                <w:sz w:val="24"/>
                <w:szCs w:val="24"/>
                <w:rtl w:val="0"/>
              </w:rPr>
              <w:t xml:space="preserve">Interprétese la expresión </w:t>
            </w:r>
            <w:r w:rsidDel="00000000" w:rsidR="00000000" w:rsidRPr="00000000">
              <w:rPr>
                <w:rFonts w:ascii="Constantia" w:cs="Constantia" w:eastAsia="Constantia" w:hAnsi="Constantia"/>
                <w:i w:val="1"/>
                <w:sz w:val="24"/>
                <w:szCs w:val="24"/>
                <w:rtl w:val="0"/>
              </w:rPr>
              <w:t xml:space="preserve">“No podrán presentarse como candidatos quienes” </w:t>
            </w:r>
            <w:r w:rsidDel="00000000" w:rsidR="00000000" w:rsidRPr="00000000">
              <w:rPr>
                <w:rFonts w:ascii="Constantia" w:cs="Constantia" w:eastAsia="Constantia" w:hAnsi="Constantia"/>
                <w:sz w:val="24"/>
                <w:szCs w:val="24"/>
                <w:rtl w:val="0"/>
              </w:rPr>
              <w:t xml:space="preserve">contenida en el Parágrafo 2° del Artículo 5° del Acto Legislativo 02 de 2021, en el siguiente sentido:</w:t>
            </w:r>
          </w:p>
          <w:p w:rsidR="00000000" w:rsidDel="00000000" w:rsidP="00000000" w:rsidRDefault="00000000" w:rsidRPr="00000000" w14:paraId="000000CE">
            <w:pPr>
              <w:spacing w:after="0" w:line="240" w:lineRule="auto"/>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0CF">
            <w:pPr>
              <w:spacing w:after="0" w:line="240" w:lineRule="auto"/>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0D0">
            <w:pPr>
              <w:numPr>
                <w:ilvl w:val="0"/>
                <w:numId w:val="7"/>
              </w:numPr>
              <w:spacing w:after="0" w:line="240" w:lineRule="auto"/>
              <w:ind w:left="720" w:hanging="360"/>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Dentro de los cinco años anteriores a la fecha de la inscripción hayan sido candidatos elegidos o no a cargos públicos con el aval de partidos o movimientos políticos:</w:t>
            </w:r>
          </w:p>
          <w:p w:rsidR="00000000" w:rsidDel="00000000" w:rsidP="00000000" w:rsidRDefault="00000000" w:rsidRPr="00000000" w14:paraId="000000D1">
            <w:pPr>
              <w:spacing w:after="0" w:line="240" w:lineRule="auto"/>
              <w:ind w:left="709" w:firstLine="707.9999999999998"/>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 </w:t>
            </w:r>
          </w:p>
          <w:p w:rsidR="00000000" w:rsidDel="00000000" w:rsidP="00000000" w:rsidRDefault="00000000" w:rsidRPr="00000000" w14:paraId="000000D2">
            <w:pPr>
              <w:spacing w:after="0" w:line="240" w:lineRule="auto"/>
              <w:ind w:left="709" w:firstLine="707.9999999999998"/>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0D3">
            <w:pPr>
              <w:spacing w:after="0" w:line="240" w:lineRule="auto"/>
              <w:ind w:left="709" w:firstLine="707.9999999999998"/>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0D4">
            <w:pPr>
              <w:numPr>
                <w:ilvl w:val="0"/>
                <w:numId w:val="9"/>
              </w:numPr>
              <w:spacing w:after="0" w:line="240" w:lineRule="auto"/>
              <w:ind w:left="720" w:hanging="360"/>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Con representación en el Congreso, o;</w:t>
            </w:r>
          </w:p>
          <w:p w:rsidR="00000000" w:rsidDel="00000000" w:rsidP="00000000" w:rsidRDefault="00000000" w:rsidRPr="00000000" w14:paraId="000000D5">
            <w:pPr>
              <w:numPr>
                <w:ilvl w:val="0"/>
                <w:numId w:val="9"/>
              </w:numPr>
              <w:spacing w:after="0" w:line="240" w:lineRule="auto"/>
              <w:ind w:left="709" w:hanging="360"/>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Con personería Jurídica, o;</w:t>
            </w:r>
          </w:p>
          <w:p w:rsidR="00000000" w:rsidDel="00000000" w:rsidP="00000000" w:rsidRDefault="00000000" w:rsidRPr="00000000" w14:paraId="000000D6">
            <w:pPr>
              <w:numPr>
                <w:ilvl w:val="0"/>
                <w:numId w:val="9"/>
              </w:numPr>
              <w:spacing w:after="0" w:line="240" w:lineRule="auto"/>
              <w:ind w:left="709" w:hanging="360"/>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Cuya personería jurídica se haya perdido.</w:t>
            </w:r>
          </w:p>
          <w:p w:rsidR="00000000" w:rsidDel="00000000" w:rsidP="00000000" w:rsidRDefault="00000000" w:rsidRPr="00000000" w14:paraId="000000D7">
            <w:pPr>
              <w:spacing w:after="0" w:line="240" w:lineRule="auto"/>
              <w:ind w:left="0" w:firstLine="0"/>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0D8">
            <w:pPr>
              <w:numPr>
                <w:ilvl w:val="0"/>
                <w:numId w:val="7"/>
              </w:numPr>
              <w:spacing w:after="0" w:line="240" w:lineRule="auto"/>
              <w:ind w:left="720" w:hanging="360"/>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Durante el último año previo a la inscripción hayan hecho parte de las direcciones de los partidos o movimientos políticos:</w:t>
            </w:r>
          </w:p>
          <w:p w:rsidR="00000000" w:rsidDel="00000000" w:rsidP="00000000" w:rsidRDefault="00000000" w:rsidRPr="00000000" w14:paraId="000000D9">
            <w:pPr>
              <w:spacing w:after="0" w:line="240" w:lineRule="auto"/>
              <w:ind w:left="709" w:firstLine="707.9999999999998"/>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0DA">
            <w:pPr>
              <w:numPr>
                <w:ilvl w:val="0"/>
                <w:numId w:val="10"/>
              </w:numPr>
              <w:spacing w:after="0" w:line="240" w:lineRule="auto"/>
              <w:ind w:left="720" w:hanging="360"/>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Con representación en el Congreso, o;</w:t>
            </w:r>
          </w:p>
          <w:p w:rsidR="00000000" w:rsidDel="00000000" w:rsidP="00000000" w:rsidRDefault="00000000" w:rsidRPr="00000000" w14:paraId="000000DB">
            <w:pPr>
              <w:numPr>
                <w:ilvl w:val="0"/>
                <w:numId w:val="10"/>
              </w:numPr>
              <w:spacing w:after="0" w:line="240" w:lineRule="auto"/>
              <w:ind w:left="709" w:hanging="360"/>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Con personería Jurídica, o:</w:t>
            </w:r>
          </w:p>
          <w:p w:rsidR="00000000" w:rsidDel="00000000" w:rsidP="00000000" w:rsidRDefault="00000000" w:rsidRPr="00000000" w14:paraId="000000DC">
            <w:pPr>
              <w:numPr>
                <w:ilvl w:val="0"/>
                <w:numId w:val="10"/>
              </w:numPr>
              <w:spacing w:after="0" w:line="240" w:lineRule="auto"/>
              <w:ind w:left="709" w:hanging="360"/>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Cuya personería jurídica se haya perdido. </w:t>
            </w:r>
          </w:p>
        </w:tc>
        <w:tc>
          <w:tcPr>
            <w:shd w:fill="auto" w:val="clear"/>
            <w:tcMar>
              <w:top w:w="100.0" w:type="dxa"/>
              <w:left w:w="100.0" w:type="dxa"/>
              <w:bottom w:w="100.0" w:type="dxa"/>
              <w:right w:w="100.0" w:type="dxa"/>
            </w:tcMar>
            <w:vAlign w:val="top"/>
          </w:tcPr>
          <w:p w:rsidR="00000000" w:rsidDel="00000000" w:rsidP="00000000" w:rsidRDefault="00000000" w:rsidRPr="00000000" w14:paraId="000000DD">
            <w:pPr>
              <w:spacing w:after="0" w:line="240" w:lineRule="auto"/>
              <w:jc w:val="both"/>
              <w:rPr>
                <w:rFonts w:ascii="Constantia" w:cs="Constantia" w:eastAsia="Constantia" w:hAnsi="Constantia"/>
                <w:sz w:val="24"/>
                <w:szCs w:val="24"/>
              </w:rPr>
            </w:pPr>
            <w:r w:rsidDel="00000000" w:rsidR="00000000" w:rsidRPr="00000000">
              <w:rPr>
                <w:rFonts w:ascii="Constantia" w:cs="Constantia" w:eastAsia="Constantia" w:hAnsi="Constantia"/>
                <w:b w:val="1"/>
                <w:sz w:val="24"/>
                <w:szCs w:val="24"/>
                <w:rtl w:val="0"/>
              </w:rPr>
              <w:t xml:space="preserve">ARTÍCULO 1°. </w:t>
            </w:r>
            <w:r w:rsidDel="00000000" w:rsidR="00000000" w:rsidRPr="00000000">
              <w:rPr>
                <w:rFonts w:ascii="Constantia" w:cs="Constantia" w:eastAsia="Constantia" w:hAnsi="Constantia"/>
                <w:b w:val="1"/>
                <w:sz w:val="24"/>
                <w:szCs w:val="24"/>
                <w:u w:val="single"/>
                <w:rtl w:val="0"/>
              </w:rPr>
              <w:t xml:space="preserve">El Parágrafo 2 del artículo transitorio 5 del Acto Legislativo 02 de 2021, quedará así:</w:t>
            </w:r>
            <w:r w:rsidDel="00000000" w:rsidR="00000000" w:rsidRPr="00000000">
              <w:rPr>
                <w:rtl w:val="0"/>
              </w:rPr>
            </w:r>
          </w:p>
          <w:p w:rsidR="00000000" w:rsidDel="00000000" w:rsidP="00000000" w:rsidRDefault="00000000" w:rsidRPr="00000000" w14:paraId="000000DE">
            <w:pPr>
              <w:spacing w:after="0" w:line="240" w:lineRule="auto"/>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0DF">
            <w:pPr>
              <w:spacing w:after="0" w:line="240" w:lineRule="auto"/>
              <w:jc w:val="both"/>
              <w:rPr>
                <w:rFonts w:ascii="Constantia" w:cs="Constantia" w:eastAsia="Constantia" w:hAnsi="Constantia"/>
                <w:sz w:val="24"/>
                <w:szCs w:val="24"/>
              </w:rPr>
            </w:pPr>
            <w:r w:rsidDel="00000000" w:rsidR="00000000" w:rsidRPr="00000000">
              <w:rPr>
                <w:rFonts w:ascii="Constantia" w:cs="Constantia" w:eastAsia="Constantia" w:hAnsi="Constantia"/>
                <w:b w:val="1"/>
                <w:sz w:val="24"/>
                <w:szCs w:val="24"/>
                <w:u w:val="single"/>
                <w:rtl w:val="0"/>
              </w:rPr>
              <w:t xml:space="preserve">Parágrafo 2: No podrán ser candidatos quienes:</w:t>
            </w:r>
            <w:r w:rsidDel="00000000" w:rsidR="00000000" w:rsidRPr="00000000">
              <w:rPr>
                <w:rtl w:val="0"/>
              </w:rPr>
            </w:r>
          </w:p>
          <w:p w:rsidR="00000000" w:rsidDel="00000000" w:rsidP="00000000" w:rsidRDefault="00000000" w:rsidRPr="00000000" w14:paraId="000000E0">
            <w:pPr>
              <w:spacing w:after="0" w:line="240" w:lineRule="auto"/>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0E1">
            <w:pPr>
              <w:numPr>
                <w:ilvl w:val="0"/>
                <w:numId w:val="12"/>
              </w:numPr>
              <w:spacing w:after="0" w:line="240" w:lineRule="auto"/>
              <w:ind w:left="720" w:hanging="360"/>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Dentro de los cinco años anteriores a la fecha de la inscripción hayan sido candidatos elegidos o no a cargos públicos</w:t>
            </w:r>
            <w:r w:rsidDel="00000000" w:rsidR="00000000" w:rsidRPr="00000000">
              <w:rPr>
                <w:rFonts w:ascii="Constantia" w:cs="Constantia" w:eastAsia="Constantia" w:hAnsi="Constantia"/>
                <w:b w:val="1"/>
                <w:sz w:val="24"/>
                <w:szCs w:val="24"/>
                <w:u w:val="single"/>
                <w:rtl w:val="0"/>
              </w:rPr>
              <w:t xml:space="preserve"> de elección popular </w:t>
            </w:r>
            <w:r w:rsidDel="00000000" w:rsidR="00000000" w:rsidRPr="00000000">
              <w:rPr>
                <w:rFonts w:ascii="Constantia" w:cs="Constantia" w:eastAsia="Constantia" w:hAnsi="Constantia"/>
                <w:sz w:val="24"/>
                <w:szCs w:val="24"/>
                <w:rtl w:val="0"/>
              </w:rPr>
              <w:t xml:space="preserve">con el aval de partidos o movimientos políticos </w:t>
            </w:r>
            <w:r w:rsidDel="00000000" w:rsidR="00000000" w:rsidRPr="00000000">
              <w:rPr>
                <w:rFonts w:ascii="Constantia" w:cs="Constantia" w:eastAsia="Constantia" w:hAnsi="Constantia"/>
                <w:b w:val="1"/>
                <w:sz w:val="24"/>
                <w:szCs w:val="24"/>
                <w:u w:val="single"/>
                <w:rtl w:val="0"/>
              </w:rPr>
              <w:t xml:space="preserve">y grupos significativos de ciudadanos</w:t>
            </w:r>
            <w:r w:rsidDel="00000000" w:rsidR="00000000" w:rsidRPr="00000000">
              <w:rPr>
                <w:rFonts w:ascii="Constantia" w:cs="Constantia" w:eastAsia="Constantia" w:hAnsi="Constantia"/>
                <w:sz w:val="24"/>
                <w:szCs w:val="24"/>
                <w:rtl w:val="0"/>
              </w:rPr>
              <w:t xml:space="preserve">:</w:t>
            </w:r>
          </w:p>
          <w:p w:rsidR="00000000" w:rsidDel="00000000" w:rsidP="00000000" w:rsidRDefault="00000000" w:rsidRPr="00000000" w14:paraId="000000E2">
            <w:pPr>
              <w:spacing w:after="0" w:line="240" w:lineRule="auto"/>
              <w:ind w:left="709" w:firstLine="707.9999999999998"/>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 </w:t>
            </w:r>
          </w:p>
          <w:p w:rsidR="00000000" w:rsidDel="00000000" w:rsidP="00000000" w:rsidRDefault="00000000" w:rsidRPr="00000000" w14:paraId="000000E3">
            <w:pPr>
              <w:numPr>
                <w:ilvl w:val="0"/>
                <w:numId w:val="13"/>
              </w:numPr>
              <w:spacing w:after="0" w:line="240" w:lineRule="auto"/>
              <w:ind w:left="720" w:hanging="360"/>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Con representación en el Congreso, o;</w:t>
            </w:r>
          </w:p>
          <w:p w:rsidR="00000000" w:rsidDel="00000000" w:rsidP="00000000" w:rsidRDefault="00000000" w:rsidRPr="00000000" w14:paraId="000000E4">
            <w:pPr>
              <w:numPr>
                <w:ilvl w:val="0"/>
                <w:numId w:val="13"/>
              </w:numPr>
              <w:spacing w:after="0" w:line="240" w:lineRule="auto"/>
              <w:ind w:left="709" w:hanging="360"/>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Con personería Jurídica, o;</w:t>
            </w:r>
          </w:p>
          <w:p w:rsidR="00000000" w:rsidDel="00000000" w:rsidP="00000000" w:rsidRDefault="00000000" w:rsidRPr="00000000" w14:paraId="000000E5">
            <w:pPr>
              <w:numPr>
                <w:ilvl w:val="0"/>
                <w:numId w:val="13"/>
              </w:numPr>
              <w:spacing w:after="0" w:line="240" w:lineRule="auto"/>
              <w:ind w:left="709" w:hanging="360"/>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Cuya personería jurídica se haya perdido.</w:t>
            </w:r>
          </w:p>
          <w:p w:rsidR="00000000" w:rsidDel="00000000" w:rsidP="00000000" w:rsidRDefault="00000000" w:rsidRPr="00000000" w14:paraId="000000E6">
            <w:pPr>
              <w:spacing w:after="0" w:line="240" w:lineRule="auto"/>
              <w:ind w:left="709" w:firstLine="707.9999999999998"/>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0E7">
            <w:pPr>
              <w:numPr>
                <w:ilvl w:val="0"/>
                <w:numId w:val="2"/>
              </w:numPr>
              <w:spacing w:after="0" w:line="240" w:lineRule="auto"/>
              <w:ind w:left="720" w:hanging="360"/>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Durante el último año previo a la inscripción, hayan hecho parte de las direcciones de los partidos o movimientos políticos:</w:t>
            </w:r>
          </w:p>
          <w:p w:rsidR="00000000" w:rsidDel="00000000" w:rsidP="00000000" w:rsidRDefault="00000000" w:rsidRPr="00000000" w14:paraId="000000E8">
            <w:pPr>
              <w:spacing w:after="0" w:line="240" w:lineRule="auto"/>
              <w:ind w:left="709" w:firstLine="707.9999999999998"/>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0E9">
            <w:pPr>
              <w:numPr>
                <w:ilvl w:val="0"/>
                <w:numId w:val="3"/>
              </w:numPr>
              <w:spacing w:after="0" w:line="240" w:lineRule="auto"/>
              <w:ind w:left="720" w:hanging="360"/>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Con representación en el Congreso, o;</w:t>
            </w:r>
          </w:p>
          <w:p w:rsidR="00000000" w:rsidDel="00000000" w:rsidP="00000000" w:rsidRDefault="00000000" w:rsidRPr="00000000" w14:paraId="000000EA">
            <w:pPr>
              <w:numPr>
                <w:ilvl w:val="0"/>
                <w:numId w:val="3"/>
              </w:numPr>
              <w:spacing w:after="0" w:line="240" w:lineRule="auto"/>
              <w:ind w:left="709" w:hanging="360"/>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Con personería Jurídica, o:</w:t>
            </w:r>
          </w:p>
          <w:p w:rsidR="00000000" w:rsidDel="00000000" w:rsidP="00000000" w:rsidRDefault="00000000" w:rsidRPr="00000000" w14:paraId="000000EB">
            <w:pPr>
              <w:numPr>
                <w:ilvl w:val="0"/>
                <w:numId w:val="3"/>
              </w:numPr>
              <w:spacing w:after="0" w:line="240" w:lineRule="auto"/>
              <w:ind w:left="709" w:hanging="360"/>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Cuya personería jurídica se haya perdido. </w:t>
            </w:r>
          </w:p>
        </w:tc>
      </w:tr>
      <w:tr>
        <w:trPr>
          <w:cantSplit w:val="0"/>
          <w:tblHeader w:val="0"/>
        </w:trPr>
        <w:tc>
          <w:tcPr/>
          <w:p w:rsidR="00000000" w:rsidDel="00000000" w:rsidP="00000000" w:rsidRDefault="00000000" w:rsidRPr="00000000" w14:paraId="000000EC">
            <w:pPr>
              <w:spacing w:after="0" w:line="240" w:lineRule="auto"/>
              <w:jc w:val="both"/>
              <w:rPr>
                <w:rFonts w:ascii="Constantia" w:cs="Constantia" w:eastAsia="Constantia" w:hAnsi="Constantia"/>
                <w:b w:val="1"/>
                <w:sz w:val="24"/>
                <w:szCs w:val="24"/>
              </w:rPr>
            </w:pPr>
            <w:r w:rsidDel="00000000" w:rsidR="00000000" w:rsidRPr="00000000">
              <w:rPr>
                <w:rFonts w:ascii="Constantia" w:cs="Constantia" w:eastAsia="Constantia" w:hAnsi="Constantia"/>
                <w:b w:val="1"/>
                <w:sz w:val="24"/>
                <w:szCs w:val="24"/>
                <w:rtl w:val="0"/>
              </w:rPr>
              <w:t xml:space="preserve">ARTÍCULO 2°. VIGENCIA. </w:t>
            </w:r>
            <w:r w:rsidDel="00000000" w:rsidR="00000000" w:rsidRPr="00000000">
              <w:rPr>
                <w:rFonts w:ascii="Constantia" w:cs="Constantia" w:eastAsia="Constantia" w:hAnsi="Constantia"/>
                <w:sz w:val="24"/>
                <w:szCs w:val="24"/>
                <w:rtl w:val="0"/>
              </w:rPr>
              <w:t xml:space="preserve">El presente Acto Legislativo rige a partir de la vigencia del Acto Legislativo 02 de 2021.</w:t>
            </w:r>
            <w:r w:rsidDel="00000000" w:rsidR="00000000" w:rsidRPr="00000000">
              <w:rPr>
                <w:rtl w:val="0"/>
              </w:rPr>
            </w:r>
          </w:p>
        </w:tc>
        <w:tc>
          <w:tcPr/>
          <w:p w:rsidR="00000000" w:rsidDel="00000000" w:rsidP="00000000" w:rsidRDefault="00000000" w:rsidRPr="00000000" w14:paraId="000000ED">
            <w:pPr>
              <w:spacing w:after="0" w:line="240" w:lineRule="auto"/>
              <w:jc w:val="both"/>
              <w:rPr>
                <w:rFonts w:ascii="Constantia" w:cs="Constantia" w:eastAsia="Constantia" w:hAnsi="Constantia"/>
                <w:b w:val="1"/>
                <w:sz w:val="24"/>
                <w:szCs w:val="24"/>
                <w:u w:val="single"/>
              </w:rPr>
            </w:pPr>
            <w:r w:rsidDel="00000000" w:rsidR="00000000" w:rsidRPr="00000000">
              <w:rPr>
                <w:rFonts w:ascii="Constantia" w:cs="Constantia" w:eastAsia="Constantia" w:hAnsi="Constantia"/>
                <w:b w:val="1"/>
                <w:sz w:val="24"/>
                <w:szCs w:val="24"/>
                <w:rtl w:val="0"/>
              </w:rPr>
              <w:t xml:space="preserve">ARTÍCULO 2°. VIGENCIA. </w:t>
            </w:r>
            <w:r w:rsidDel="00000000" w:rsidR="00000000" w:rsidRPr="00000000">
              <w:rPr>
                <w:rFonts w:ascii="Constantia" w:cs="Constantia" w:eastAsia="Constantia" w:hAnsi="Constantia"/>
                <w:b w:val="1"/>
                <w:sz w:val="24"/>
                <w:szCs w:val="24"/>
                <w:u w:val="single"/>
                <w:rtl w:val="0"/>
              </w:rPr>
              <w:t xml:space="preserve">El presente Acto Legislativo rige a partir de su promulgación.</w:t>
            </w:r>
          </w:p>
        </w:tc>
      </w:tr>
    </w:tbl>
    <w:p w:rsidR="00000000" w:rsidDel="00000000" w:rsidP="00000000" w:rsidRDefault="00000000" w:rsidRPr="00000000" w14:paraId="000000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nstantia" w:cs="Constantia" w:eastAsia="Constantia" w:hAnsi="Constantia"/>
          <w:b w:val="1"/>
          <w:sz w:val="24"/>
          <w:szCs w:val="24"/>
        </w:rPr>
      </w:pPr>
      <w:r w:rsidDel="00000000" w:rsidR="00000000" w:rsidRPr="00000000">
        <w:rPr>
          <w:rtl w:val="0"/>
        </w:rPr>
      </w:r>
    </w:p>
    <w:p w:rsidR="00000000" w:rsidDel="00000000" w:rsidP="00000000" w:rsidRDefault="00000000" w:rsidRPr="00000000" w14:paraId="000000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nstantia" w:cs="Constantia" w:eastAsia="Constantia" w:hAnsi="Constantia"/>
          <w:b w:val="1"/>
          <w:i w:val="0"/>
          <w:smallCaps w:val="0"/>
          <w:strike w:val="0"/>
          <w:color w:val="000000"/>
          <w:sz w:val="24"/>
          <w:szCs w:val="24"/>
          <w:u w:val="none"/>
          <w:shd w:fill="auto" w:val="clear"/>
          <w:vertAlign w:val="baseline"/>
        </w:rPr>
      </w:pPr>
      <w:r w:rsidDel="00000000" w:rsidR="00000000" w:rsidRPr="00000000">
        <w:rPr>
          <w:rFonts w:ascii="Constantia" w:cs="Constantia" w:eastAsia="Constantia" w:hAnsi="Constantia"/>
          <w:b w:val="1"/>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F0">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1080" w:right="0" w:hanging="720"/>
        <w:jc w:val="left"/>
        <w:rPr>
          <w:rFonts w:ascii="Constantia" w:cs="Constantia" w:eastAsia="Constantia" w:hAnsi="Constantia"/>
          <w:b w:val="1"/>
          <w:i w:val="0"/>
          <w:smallCaps w:val="0"/>
          <w:strike w:val="0"/>
          <w:color w:val="000000"/>
          <w:sz w:val="24"/>
          <w:szCs w:val="24"/>
          <w:shd w:fill="auto" w:val="clear"/>
          <w:vertAlign w:val="baseline"/>
        </w:rPr>
      </w:pPr>
      <w:r w:rsidDel="00000000" w:rsidR="00000000" w:rsidRPr="00000000">
        <w:rPr>
          <w:rFonts w:ascii="Constantia" w:cs="Constantia" w:eastAsia="Constantia" w:hAnsi="Constantia"/>
          <w:b w:val="1"/>
          <w:i w:val="0"/>
          <w:smallCaps w:val="0"/>
          <w:strike w:val="0"/>
          <w:color w:val="000000"/>
          <w:sz w:val="24"/>
          <w:szCs w:val="24"/>
          <w:u w:val="none"/>
          <w:shd w:fill="auto" w:val="clear"/>
          <w:vertAlign w:val="baseline"/>
          <w:rtl w:val="0"/>
        </w:rPr>
        <w:t xml:space="preserve">CONFLICTO DE INTERESES</w:t>
      </w:r>
    </w:p>
    <w:p w:rsidR="00000000" w:rsidDel="00000000" w:rsidP="00000000" w:rsidRDefault="00000000" w:rsidRPr="00000000" w14:paraId="000000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nstantia" w:cs="Constantia" w:eastAsia="Constantia" w:hAnsi="Constantia"/>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onstantia" w:cs="Constantia" w:eastAsia="Constantia" w:hAnsi="Constantia"/>
          <w:i w:val="0"/>
          <w:smallCaps w:val="0"/>
          <w:strike w:val="0"/>
          <w:color w:val="000000"/>
          <w:sz w:val="24"/>
          <w:szCs w:val="24"/>
          <w:u w:val="none"/>
          <w:shd w:fill="auto" w:val="clear"/>
          <w:vertAlign w:val="baseline"/>
        </w:rPr>
      </w:pPr>
      <w:r w:rsidDel="00000000" w:rsidR="00000000" w:rsidRPr="00000000">
        <w:rPr>
          <w:rFonts w:ascii="Constantia" w:cs="Constantia" w:eastAsia="Constantia" w:hAnsi="Constantia"/>
          <w:i w:val="0"/>
          <w:smallCaps w:val="0"/>
          <w:strike w:val="0"/>
          <w:color w:val="000000"/>
          <w:sz w:val="24"/>
          <w:szCs w:val="24"/>
          <w:u w:val="none"/>
          <w:shd w:fill="auto" w:val="clear"/>
          <w:vertAlign w:val="baseline"/>
          <w:rtl w:val="0"/>
        </w:rPr>
        <w:t xml:space="preserve">El artículo 291 de la Ley 5ª de 1992 - Reglamento del Congreso, modificado por el artículo 3 de la Ley 2003 de 2019, establece que: </w:t>
      </w:r>
      <w:r w:rsidDel="00000000" w:rsidR="00000000" w:rsidRPr="00000000">
        <w:rPr>
          <w:rFonts w:ascii="Constantia" w:cs="Constantia" w:eastAsia="Constantia" w:hAnsi="Constantia"/>
          <w:i w:val="1"/>
          <w:smallCaps w:val="0"/>
          <w:strike w:val="0"/>
          <w:color w:val="000000"/>
          <w:sz w:val="24"/>
          <w:szCs w:val="24"/>
          <w:u w:val="none"/>
          <w:shd w:fill="auto" w:val="clear"/>
          <w:vertAlign w:val="baseline"/>
          <w:rtl w:val="0"/>
        </w:rPr>
        <w:t xml:space="preserve">“el autor del proyecto y el ponente presentarán en el cuerpo de la exposición de motivos un acápite que describa las circunstancias o eventos que podrían generar un conflicto de interés para la discusión y votación del proyecto, de acuerdo con el artículo 286. Estos serán criterios guías para que los otros congresistas tomen una decisión en torno a si se encuentran en una causal de impedimento, no obstante, otras causales que el Congresista pueda encontrar”</w:t>
      </w:r>
      <w:r w:rsidDel="00000000" w:rsidR="00000000" w:rsidRPr="00000000">
        <w:rPr>
          <w:rFonts w:ascii="Constantia" w:cs="Constantia" w:eastAsia="Constantia" w:hAnsi="Constantia"/>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onstantia" w:cs="Constantia" w:eastAsia="Constantia" w:hAnsi="Constantia"/>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onstantia" w:cs="Constantia" w:eastAsia="Constantia" w:hAnsi="Constantia"/>
          <w:i w:val="0"/>
          <w:smallCaps w:val="0"/>
          <w:strike w:val="0"/>
          <w:color w:val="000000"/>
          <w:sz w:val="24"/>
          <w:szCs w:val="24"/>
          <w:u w:val="none"/>
          <w:shd w:fill="auto" w:val="clear"/>
          <w:vertAlign w:val="baseline"/>
        </w:rPr>
      </w:pPr>
      <w:r w:rsidDel="00000000" w:rsidR="00000000" w:rsidRPr="00000000">
        <w:rPr>
          <w:rFonts w:ascii="Constantia" w:cs="Constantia" w:eastAsia="Constantia" w:hAnsi="Constantia"/>
          <w:i w:val="0"/>
          <w:smallCaps w:val="0"/>
          <w:strike w:val="0"/>
          <w:color w:val="000000"/>
          <w:sz w:val="24"/>
          <w:szCs w:val="24"/>
          <w:u w:val="none"/>
          <w:shd w:fill="auto" w:val="clear"/>
          <w:vertAlign w:val="baseline"/>
          <w:rtl w:val="0"/>
        </w:rPr>
        <w:t xml:space="preserve">A su turno, el artículo 286 de la norma mencionada, modificado por el artículo 1° de la Ley 2003 de 2019, define el conflicto de interés como la </w:t>
      </w:r>
      <w:r w:rsidDel="00000000" w:rsidR="00000000" w:rsidRPr="00000000">
        <w:rPr>
          <w:rFonts w:ascii="Constantia" w:cs="Constantia" w:eastAsia="Constantia" w:hAnsi="Constantia"/>
          <w:i w:val="1"/>
          <w:smallCaps w:val="0"/>
          <w:strike w:val="0"/>
          <w:color w:val="000000"/>
          <w:sz w:val="24"/>
          <w:szCs w:val="24"/>
          <w:u w:val="none"/>
          <w:shd w:fill="auto" w:val="clear"/>
          <w:vertAlign w:val="baseline"/>
          <w:rtl w:val="0"/>
        </w:rPr>
        <w:t xml:space="preserve">“situación donde la discusión o votación de un proyecto de ley o acto legislativo o artículo, pueda resultar en un beneficio particular, actual y directo a favor del congresista”</w:t>
      </w:r>
      <w:r w:rsidDel="00000000" w:rsidR="00000000" w:rsidRPr="00000000">
        <w:rPr>
          <w:rFonts w:ascii="Constantia" w:cs="Constantia" w:eastAsia="Constantia" w:hAnsi="Constantia"/>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onstantia" w:cs="Constantia" w:eastAsia="Constantia" w:hAnsi="Constantia"/>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onstantia" w:cs="Constantia" w:eastAsia="Constantia" w:hAnsi="Constantia"/>
          <w:i w:val="0"/>
          <w:smallCaps w:val="0"/>
          <w:strike w:val="0"/>
          <w:color w:val="000000"/>
          <w:sz w:val="24"/>
          <w:szCs w:val="24"/>
          <w:u w:val="none"/>
          <w:vertAlign w:val="baseline"/>
        </w:rPr>
      </w:pPr>
      <w:r w:rsidDel="00000000" w:rsidR="00000000" w:rsidRPr="00000000">
        <w:rPr>
          <w:rFonts w:ascii="Constantia" w:cs="Constantia" w:eastAsia="Constantia" w:hAnsi="Constantia"/>
          <w:i w:val="0"/>
          <w:smallCaps w:val="0"/>
          <w:strike w:val="0"/>
          <w:color w:val="000000"/>
          <w:sz w:val="24"/>
          <w:szCs w:val="24"/>
          <w:u w:val="none"/>
          <w:vertAlign w:val="baseline"/>
          <w:rtl w:val="0"/>
        </w:rPr>
        <w:t xml:space="preserve">De conformidad con lo anterior, y </w:t>
      </w:r>
      <w:r w:rsidDel="00000000" w:rsidR="00000000" w:rsidRPr="00000000">
        <w:rPr>
          <w:rFonts w:ascii="Constantia" w:cs="Constantia" w:eastAsia="Constantia" w:hAnsi="Constantia"/>
          <w:sz w:val="24"/>
          <w:szCs w:val="24"/>
          <w:rtl w:val="0"/>
        </w:rPr>
        <w:t xml:space="preserve">teniendo en consideración que el presente Proyecto de Acto Legislativo propone una modificación, de carácter general, al Acto Legislativo 02 de 2021 y que sus efectos serían aplicables en las elecciones para las Circunscripciones Transitorias Especiales de Paz de la Cámara de Representantes para el periodo 2026 - 2030, </w:t>
      </w:r>
      <w:r w:rsidDel="00000000" w:rsidR="00000000" w:rsidRPr="00000000">
        <w:rPr>
          <w:rFonts w:ascii="Constantia" w:cs="Constantia" w:eastAsia="Constantia" w:hAnsi="Constantia"/>
          <w:i w:val="0"/>
          <w:smallCaps w:val="0"/>
          <w:strike w:val="0"/>
          <w:color w:val="000000"/>
          <w:sz w:val="24"/>
          <w:szCs w:val="24"/>
          <w:u w:val="none"/>
          <w:vertAlign w:val="baseline"/>
          <w:rtl w:val="0"/>
        </w:rPr>
        <w:t xml:space="preserve">no se evidencia que </w:t>
      </w:r>
      <w:r w:rsidDel="00000000" w:rsidR="00000000" w:rsidRPr="00000000">
        <w:rPr>
          <w:rFonts w:ascii="Constantia" w:cs="Constantia" w:eastAsia="Constantia" w:hAnsi="Constantia"/>
          <w:sz w:val="24"/>
          <w:szCs w:val="24"/>
          <w:rtl w:val="0"/>
        </w:rPr>
        <w:t xml:space="preserve">algún</w:t>
      </w:r>
      <w:r w:rsidDel="00000000" w:rsidR="00000000" w:rsidRPr="00000000">
        <w:rPr>
          <w:rFonts w:ascii="Constantia" w:cs="Constantia" w:eastAsia="Constantia" w:hAnsi="Constantia"/>
          <w:i w:val="0"/>
          <w:smallCaps w:val="0"/>
          <w:strike w:val="0"/>
          <w:color w:val="000000"/>
          <w:sz w:val="24"/>
          <w:szCs w:val="24"/>
          <w:u w:val="none"/>
          <w:vertAlign w:val="baseline"/>
          <w:rtl w:val="0"/>
        </w:rPr>
        <w:t xml:space="preserve"> Congresista pueda incurrir en posibles conflictos de interés, ni tampoco puede predicarse un beneficio particular, actual y directo que le impida participar de la discusión y votación de este </w:t>
      </w:r>
      <w:r w:rsidDel="00000000" w:rsidR="00000000" w:rsidRPr="00000000">
        <w:rPr>
          <w:rFonts w:ascii="Constantia" w:cs="Constantia" w:eastAsia="Constantia" w:hAnsi="Constantia"/>
          <w:sz w:val="24"/>
          <w:szCs w:val="24"/>
          <w:rtl w:val="0"/>
        </w:rPr>
        <w:t xml:space="preserve">P</w:t>
      </w:r>
      <w:r w:rsidDel="00000000" w:rsidR="00000000" w:rsidRPr="00000000">
        <w:rPr>
          <w:rFonts w:ascii="Constantia" w:cs="Constantia" w:eastAsia="Constantia" w:hAnsi="Constantia"/>
          <w:i w:val="0"/>
          <w:smallCaps w:val="0"/>
          <w:strike w:val="0"/>
          <w:color w:val="000000"/>
          <w:sz w:val="24"/>
          <w:szCs w:val="24"/>
          <w:u w:val="none"/>
          <w:vertAlign w:val="baseline"/>
          <w:rtl w:val="0"/>
        </w:rPr>
        <w:t xml:space="preserve">royecto.</w:t>
      </w:r>
    </w:p>
    <w:p w:rsidR="00000000" w:rsidDel="00000000" w:rsidP="00000000" w:rsidRDefault="00000000" w:rsidRPr="00000000" w14:paraId="000000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onstantia" w:cs="Constantia" w:eastAsia="Constantia" w:hAnsi="Constantia"/>
          <w:b w:val="1"/>
          <w:sz w:val="24"/>
          <w:szCs w:val="24"/>
        </w:rPr>
      </w:pPr>
      <w:r w:rsidDel="00000000" w:rsidR="00000000" w:rsidRPr="00000000">
        <w:rPr>
          <w:rtl w:val="0"/>
        </w:rPr>
      </w:r>
    </w:p>
    <w:p w:rsidR="00000000" w:rsidDel="00000000" w:rsidP="00000000" w:rsidRDefault="00000000" w:rsidRPr="00000000" w14:paraId="000000F8">
      <w:pPr>
        <w:spacing w:after="180" w:line="240" w:lineRule="auto"/>
        <w:ind w:right="80"/>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Es menester señalar que la descripción de los posibles conflictos de interés que se puedan presentar frente al trámite o votación del presente Proyecto de Acto Legislativo, conforme a lo dispuesto en el artículo 291 de la Ley 5ª de 1992, modificado por la Ley 2003 de 2019, no exime al Congresista de identificar causales adicionales en las que pueda estar incurso.</w:t>
      </w:r>
    </w:p>
    <w:p w:rsidR="00000000" w:rsidDel="00000000" w:rsidP="00000000" w:rsidRDefault="00000000" w:rsidRPr="00000000" w14:paraId="000000F9">
      <w:pPr>
        <w:spacing w:after="180" w:line="240" w:lineRule="auto"/>
        <w:ind w:right="80"/>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0FA">
      <w:pPr>
        <w:spacing w:after="180" w:line="240" w:lineRule="auto"/>
        <w:ind w:right="80"/>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0FB">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1080" w:right="0" w:hanging="720"/>
        <w:jc w:val="both"/>
        <w:rPr>
          <w:rFonts w:ascii="Constantia" w:cs="Constantia" w:eastAsia="Constantia" w:hAnsi="Constantia"/>
          <w:b w:val="1"/>
          <w:i w:val="0"/>
          <w:smallCaps w:val="0"/>
          <w:strike w:val="0"/>
          <w:color w:val="000000"/>
          <w:sz w:val="24"/>
          <w:szCs w:val="24"/>
          <w:shd w:fill="auto" w:val="clear"/>
          <w:vertAlign w:val="baseline"/>
        </w:rPr>
      </w:pPr>
      <w:r w:rsidDel="00000000" w:rsidR="00000000" w:rsidRPr="00000000">
        <w:rPr>
          <w:rFonts w:ascii="Constantia" w:cs="Constantia" w:eastAsia="Constantia" w:hAnsi="Constantia"/>
          <w:b w:val="1"/>
          <w:i w:val="0"/>
          <w:smallCaps w:val="0"/>
          <w:strike w:val="0"/>
          <w:color w:val="000000"/>
          <w:sz w:val="24"/>
          <w:szCs w:val="24"/>
          <w:u w:val="none"/>
          <w:shd w:fill="auto" w:val="clear"/>
          <w:vertAlign w:val="baseline"/>
          <w:rtl w:val="0"/>
        </w:rPr>
        <w:t xml:space="preserve"> PROPOSICIÓN</w:t>
      </w:r>
    </w:p>
    <w:p w:rsidR="00000000" w:rsidDel="00000000" w:rsidP="00000000" w:rsidRDefault="00000000" w:rsidRPr="00000000" w14:paraId="000000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onstantia" w:cs="Constantia" w:eastAsia="Constantia" w:hAnsi="Constantia"/>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onstantia" w:cs="Constantia" w:eastAsia="Constantia" w:hAnsi="Constantia"/>
          <w:i w:val="1"/>
          <w:sz w:val="24"/>
          <w:szCs w:val="24"/>
        </w:rPr>
      </w:pPr>
      <w:r w:rsidDel="00000000" w:rsidR="00000000" w:rsidRPr="00000000">
        <w:rPr>
          <w:rFonts w:ascii="Constantia" w:cs="Constantia" w:eastAsia="Constantia" w:hAnsi="Constantia"/>
          <w:sz w:val="24"/>
          <w:szCs w:val="24"/>
          <w:rtl w:val="0"/>
        </w:rPr>
        <w:t xml:space="preserve">Con fundamento en las anteriores consideraciones, presento PONENCIA POSITIVA y de manera respetuosa solicito a la Plenaria de la Cámara de Representantes dar Segundo Debate en primera vuelta, con la finalidad de aprobar, al Proyecto de Acto Legislativo No.</w:t>
      </w:r>
      <w:r w:rsidDel="00000000" w:rsidR="00000000" w:rsidRPr="00000000">
        <w:rPr>
          <w:rFonts w:ascii="Constantia" w:cs="Constantia" w:eastAsia="Constantia" w:hAnsi="Constantia"/>
          <w:sz w:val="24"/>
          <w:szCs w:val="24"/>
          <w:rtl w:val="0"/>
        </w:rPr>
        <w:t xml:space="preserve"> 214 de 2022 Cámara, </w:t>
      </w:r>
      <w:r w:rsidDel="00000000" w:rsidR="00000000" w:rsidRPr="00000000">
        <w:rPr>
          <w:rFonts w:ascii="Constantia" w:cs="Constantia" w:eastAsia="Constantia" w:hAnsi="Constantia"/>
          <w:i w:val="1"/>
          <w:sz w:val="24"/>
          <w:szCs w:val="24"/>
          <w:rtl w:val="0"/>
        </w:rPr>
        <w:t xml:space="preserve">“</w:t>
      </w:r>
      <w:r w:rsidDel="00000000" w:rsidR="00000000" w:rsidRPr="00000000">
        <w:rPr>
          <w:rFonts w:ascii="Constantia" w:cs="Constantia" w:eastAsia="Constantia" w:hAnsi="Constantia"/>
          <w:b w:val="1"/>
          <w:i w:val="1"/>
          <w:sz w:val="24"/>
          <w:szCs w:val="24"/>
          <w:rtl w:val="0"/>
        </w:rPr>
        <w:t xml:space="preserve">Por medio del cual se modifica el Parágrafo 2° del Artículo Transitorio 5° del Acto Legislativo 02 de 2021</w:t>
      </w:r>
      <w:r w:rsidDel="00000000" w:rsidR="00000000" w:rsidRPr="00000000">
        <w:rPr>
          <w:rFonts w:ascii="Constantia" w:cs="Constantia" w:eastAsia="Constantia" w:hAnsi="Constantia"/>
          <w:i w:val="1"/>
          <w:sz w:val="24"/>
          <w:szCs w:val="24"/>
          <w:rtl w:val="0"/>
        </w:rPr>
        <w:t xml:space="preserve">”.</w:t>
      </w:r>
    </w:p>
    <w:p w:rsidR="00000000" w:rsidDel="00000000" w:rsidP="00000000" w:rsidRDefault="00000000" w:rsidRPr="00000000" w14:paraId="000000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0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1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De los Honorables Representantes,</w:t>
      </w:r>
    </w:p>
    <w:p w:rsidR="00000000" w:rsidDel="00000000" w:rsidP="00000000" w:rsidRDefault="00000000" w:rsidRPr="00000000" w14:paraId="000001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  </w:t>
      </w:r>
    </w:p>
    <w:p w:rsidR="00000000" w:rsidDel="00000000" w:rsidP="00000000" w:rsidRDefault="00000000" w:rsidRPr="00000000" w14:paraId="000001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1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1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1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onstantia" w:cs="Constantia" w:eastAsia="Constantia" w:hAnsi="Constantia"/>
          <w:b w:val="1"/>
          <w:sz w:val="24"/>
          <w:szCs w:val="24"/>
        </w:rPr>
      </w:pPr>
      <w:r w:rsidDel="00000000" w:rsidR="00000000" w:rsidRPr="00000000">
        <w:rPr>
          <w:rFonts w:ascii="Constantia" w:cs="Constantia" w:eastAsia="Constantia" w:hAnsi="Constantia"/>
          <w:b w:val="1"/>
          <w:sz w:val="24"/>
          <w:szCs w:val="24"/>
          <w:rtl w:val="0"/>
        </w:rPr>
        <w:t xml:space="preserve">CARLOS ARDILA ESPINOSA</w:t>
        <w:tab/>
        <w:tab/>
      </w:r>
    </w:p>
    <w:p w:rsidR="00000000" w:rsidDel="00000000" w:rsidP="00000000" w:rsidRDefault="00000000" w:rsidRPr="00000000" w14:paraId="000001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Representante a la Cámara</w:t>
        <w:tab/>
        <w:tab/>
      </w:r>
    </w:p>
    <w:p w:rsidR="00000000" w:rsidDel="00000000" w:rsidP="00000000" w:rsidRDefault="00000000" w:rsidRPr="00000000" w14:paraId="000001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Departamento del Putumayo</w:t>
        <w:tab/>
      </w:r>
    </w:p>
    <w:p w:rsidR="00000000" w:rsidDel="00000000" w:rsidP="00000000" w:rsidRDefault="00000000" w:rsidRPr="00000000" w14:paraId="000001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1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onstantia" w:cs="Constantia" w:eastAsia="Constantia" w:hAnsi="Constantia"/>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onstantia" w:cs="Constantia" w:eastAsia="Constantia" w:hAnsi="Constantia"/>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onstantia" w:cs="Constantia" w:eastAsia="Constantia" w:hAnsi="Constantia"/>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C">
      <w:pPr>
        <w:spacing w:after="0" w:before="0" w:line="240" w:lineRule="auto"/>
        <w:jc w:val="center"/>
        <w:rPr>
          <w:rFonts w:ascii="Constantia" w:cs="Constantia" w:eastAsia="Constantia" w:hAnsi="Constantia"/>
          <w:b w:val="1"/>
          <w:sz w:val="24"/>
          <w:szCs w:val="24"/>
        </w:rPr>
      </w:pPr>
      <w:r w:rsidDel="00000000" w:rsidR="00000000" w:rsidRPr="00000000">
        <w:rPr>
          <w:rtl w:val="0"/>
        </w:rPr>
      </w:r>
    </w:p>
    <w:p w:rsidR="00000000" w:rsidDel="00000000" w:rsidP="00000000" w:rsidRDefault="00000000" w:rsidRPr="00000000" w14:paraId="0000010D">
      <w:pPr>
        <w:spacing w:after="0" w:before="0" w:line="240" w:lineRule="auto"/>
        <w:jc w:val="center"/>
        <w:rPr>
          <w:rFonts w:ascii="Constantia" w:cs="Constantia" w:eastAsia="Constantia" w:hAnsi="Constantia"/>
          <w:b w:val="1"/>
          <w:sz w:val="24"/>
          <w:szCs w:val="24"/>
        </w:rPr>
      </w:pPr>
      <w:r w:rsidDel="00000000" w:rsidR="00000000" w:rsidRPr="00000000">
        <w:rPr>
          <w:rtl w:val="0"/>
        </w:rPr>
      </w:r>
    </w:p>
    <w:p w:rsidR="00000000" w:rsidDel="00000000" w:rsidP="00000000" w:rsidRDefault="00000000" w:rsidRPr="00000000" w14:paraId="0000010E">
      <w:pPr>
        <w:spacing w:after="0" w:before="0" w:line="240" w:lineRule="auto"/>
        <w:jc w:val="center"/>
        <w:rPr>
          <w:rFonts w:ascii="Constantia" w:cs="Constantia" w:eastAsia="Constantia" w:hAnsi="Constantia"/>
          <w:b w:val="1"/>
          <w:sz w:val="24"/>
          <w:szCs w:val="24"/>
        </w:rPr>
      </w:pPr>
      <w:r w:rsidDel="00000000" w:rsidR="00000000" w:rsidRPr="00000000">
        <w:rPr>
          <w:rtl w:val="0"/>
        </w:rPr>
      </w:r>
    </w:p>
    <w:p w:rsidR="00000000" w:rsidDel="00000000" w:rsidP="00000000" w:rsidRDefault="00000000" w:rsidRPr="00000000" w14:paraId="0000010F">
      <w:pPr>
        <w:spacing w:after="0" w:before="0" w:line="240" w:lineRule="auto"/>
        <w:jc w:val="center"/>
        <w:rPr>
          <w:rFonts w:ascii="Constantia" w:cs="Constantia" w:eastAsia="Constantia" w:hAnsi="Constantia"/>
          <w:b w:val="1"/>
          <w:sz w:val="24"/>
          <w:szCs w:val="24"/>
        </w:rPr>
      </w:pPr>
      <w:r w:rsidDel="00000000" w:rsidR="00000000" w:rsidRPr="00000000">
        <w:rPr>
          <w:rtl w:val="0"/>
        </w:rPr>
      </w:r>
    </w:p>
    <w:p w:rsidR="00000000" w:rsidDel="00000000" w:rsidP="00000000" w:rsidRDefault="00000000" w:rsidRPr="00000000" w14:paraId="00000110">
      <w:pPr>
        <w:spacing w:after="0" w:before="0" w:line="240" w:lineRule="auto"/>
        <w:jc w:val="center"/>
        <w:rPr>
          <w:rFonts w:ascii="Constantia" w:cs="Constantia" w:eastAsia="Constantia" w:hAnsi="Constantia"/>
          <w:b w:val="1"/>
          <w:sz w:val="24"/>
          <w:szCs w:val="24"/>
        </w:rPr>
      </w:pPr>
      <w:r w:rsidDel="00000000" w:rsidR="00000000" w:rsidRPr="00000000">
        <w:rPr>
          <w:rtl w:val="0"/>
        </w:rPr>
      </w:r>
    </w:p>
    <w:p w:rsidR="00000000" w:rsidDel="00000000" w:rsidP="00000000" w:rsidRDefault="00000000" w:rsidRPr="00000000" w14:paraId="00000111">
      <w:pPr>
        <w:spacing w:after="0" w:before="0" w:line="240" w:lineRule="auto"/>
        <w:jc w:val="center"/>
        <w:rPr>
          <w:rFonts w:ascii="Constantia" w:cs="Constantia" w:eastAsia="Constantia" w:hAnsi="Constantia"/>
          <w:b w:val="1"/>
          <w:sz w:val="24"/>
          <w:szCs w:val="24"/>
        </w:rPr>
      </w:pPr>
      <w:r w:rsidDel="00000000" w:rsidR="00000000" w:rsidRPr="00000000">
        <w:rPr>
          <w:rtl w:val="0"/>
        </w:rPr>
      </w:r>
    </w:p>
    <w:p w:rsidR="00000000" w:rsidDel="00000000" w:rsidP="00000000" w:rsidRDefault="00000000" w:rsidRPr="00000000" w14:paraId="00000112">
      <w:pPr>
        <w:spacing w:after="0" w:before="0" w:line="240" w:lineRule="auto"/>
        <w:jc w:val="center"/>
        <w:rPr>
          <w:rFonts w:ascii="Constantia" w:cs="Constantia" w:eastAsia="Constantia" w:hAnsi="Constantia"/>
          <w:b w:val="1"/>
          <w:sz w:val="24"/>
          <w:szCs w:val="24"/>
        </w:rPr>
      </w:pPr>
      <w:r w:rsidDel="00000000" w:rsidR="00000000" w:rsidRPr="00000000">
        <w:rPr>
          <w:rtl w:val="0"/>
        </w:rPr>
      </w:r>
    </w:p>
    <w:p w:rsidR="00000000" w:rsidDel="00000000" w:rsidP="00000000" w:rsidRDefault="00000000" w:rsidRPr="00000000" w14:paraId="00000113">
      <w:pPr>
        <w:spacing w:after="0" w:before="0" w:line="240" w:lineRule="auto"/>
        <w:jc w:val="center"/>
        <w:rPr>
          <w:rFonts w:ascii="Constantia" w:cs="Constantia" w:eastAsia="Constantia" w:hAnsi="Constantia"/>
          <w:b w:val="1"/>
          <w:sz w:val="24"/>
          <w:szCs w:val="24"/>
        </w:rPr>
      </w:pPr>
      <w:r w:rsidDel="00000000" w:rsidR="00000000" w:rsidRPr="00000000">
        <w:rPr>
          <w:rtl w:val="0"/>
        </w:rPr>
      </w:r>
    </w:p>
    <w:p w:rsidR="00000000" w:rsidDel="00000000" w:rsidP="00000000" w:rsidRDefault="00000000" w:rsidRPr="00000000" w14:paraId="00000114">
      <w:pPr>
        <w:spacing w:after="0" w:before="0" w:line="240" w:lineRule="auto"/>
        <w:jc w:val="center"/>
        <w:rPr>
          <w:rFonts w:ascii="Constantia" w:cs="Constantia" w:eastAsia="Constantia" w:hAnsi="Constantia"/>
          <w:b w:val="1"/>
          <w:sz w:val="24"/>
          <w:szCs w:val="24"/>
        </w:rPr>
      </w:pPr>
      <w:r w:rsidDel="00000000" w:rsidR="00000000" w:rsidRPr="00000000">
        <w:rPr>
          <w:rtl w:val="0"/>
        </w:rPr>
      </w:r>
    </w:p>
    <w:p w:rsidR="00000000" w:rsidDel="00000000" w:rsidP="00000000" w:rsidRDefault="00000000" w:rsidRPr="00000000" w14:paraId="00000115">
      <w:pPr>
        <w:spacing w:after="0" w:before="0" w:line="240" w:lineRule="auto"/>
        <w:jc w:val="center"/>
        <w:rPr>
          <w:rFonts w:ascii="Constantia" w:cs="Constantia" w:eastAsia="Constantia" w:hAnsi="Constantia"/>
          <w:b w:val="1"/>
          <w:sz w:val="24"/>
          <w:szCs w:val="24"/>
        </w:rPr>
      </w:pPr>
      <w:r w:rsidDel="00000000" w:rsidR="00000000" w:rsidRPr="00000000">
        <w:rPr>
          <w:rtl w:val="0"/>
        </w:rPr>
      </w:r>
    </w:p>
    <w:p w:rsidR="00000000" w:rsidDel="00000000" w:rsidP="00000000" w:rsidRDefault="00000000" w:rsidRPr="00000000" w14:paraId="00000116">
      <w:pPr>
        <w:spacing w:after="0" w:before="0" w:line="240" w:lineRule="auto"/>
        <w:jc w:val="center"/>
        <w:rPr>
          <w:rFonts w:ascii="Constantia" w:cs="Constantia" w:eastAsia="Constantia" w:hAnsi="Constantia"/>
          <w:b w:val="1"/>
          <w:sz w:val="24"/>
          <w:szCs w:val="24"/>
        </w:rPr>
      </w:pPr>
      <w:r w:rsidDel="00000000" w:rsidR="00000000" w:rsidRPr="00000000">
        <w:rPr>
          <w:rtl w:val="0"/>
        </w:rPr>
      </w:r>
    </w:p>
    <w:p w:rsidR="00000000" w:rsidDel="00000000" w:rsidP="00000000" w:rsidRDefault="00000000" w:rsidRPr="00000000" w14:paraId="00000117">
      <w:pPr>
        <w:spacing w:after="0" w:before="0" w:line="240" w:lineRule="auto"/>
        <w:jc w:val="center"/>
        <w:rPr>
          <w:rFonts w:ascii="Constantia" w:cs="Constantia" w:eastAsia="Constantia" w:hAnsi="Constantia"/>
          <w:b w:val="1"/>
          <w:sz w:val="24"/>
          <w:szCs w:val="24"/>
        </w:rPr>
      </w:pPr>
      <w:r w:rsidDel="00000000" w:rsidR="00000000" w:rsidRPr="00000000">
        <w:rPr>
          <w:rtl w:val="0"/>
        </w:rPr>
      </w:r>
    </w:p>
    <w:p w:rsidR="00000000" w:rsidDel="00000000" w:rsidP="00000000" w:rsidRDefault="00000000" w:rsidRPr="00000000" w14:paraId="00000118">
      <w:pPr>
        <w:spacing w:after="0" w:before="0" w:line="240" w:lineRule="auto"/>
        <w:jc w:val="center"/>
        <w:rPr>
          <w:rFonts w:ascii="Constantia" w:cs="Constantia" w:eastAsia="Constantia" w:hAnsi="Constantia"/>
          <w:b w:val="1"/>
          <w:sz w:val="24"/>
          <w:szCs w:val="24"/>
        </w:rPr>
      </w:pPr>
      <w:r w:rsidDel="00000000" w:rsidR="00000000" w:rsidRPr="00000000">
        <w:rPr>
          <w:rtl w:val="0"/>
        </w:rPr>
      </w:r>
    </w:p>
    <w:p w:rsidR="00000000" w:rsidDel="00000000" w:rsidP="00000000" w:rsidRDefault="00000000" w:rsidRPr="00000000" w14:paraId="00000119">
      <w:pPr>
        <w:spacing w:after="0" w:before="0" w:line="240" w:lineRule="auto"/>
        <w:jc w:val="center"/>
        <w:rPr>
          <w:rFonts w:ascii="Constantia" w:cs="Constantia" w:eastAsia="Constantia" w:hAnsi="Constantia"/>
          <w:b w:val="1"/>
          <w:sz w:val="24"/>
          <w:szCs w:val="24"/>
        </w:rPr>
      </w:pPr>
      <w:r w:rsidDel="00000000" w:rsidR="00000000" w:rsidRPr="00000000">
        <w:rPr>
          <w:rtl w:val="0"/>
        </w:rPr>
      </w:r>
    </w:p>
    <w:p w:rsidR="00000000" w:rsidDel="00000000" w:rsidP="00000000" w:rsidRDefault="00000000" w:rsidRPr="00000000" w14:paraId="0000011A">
      <w:pPr>
        <w:spacing w:after="0" w:before="0" w:line="240" w:lineRule="auto"/>
        <w:jc w:val="center"/>
        <w:rPr>
          <w:rFonts w:ascii="Constantia" w:cs="Constantia" w:eastAsia="Constantia" w:hAnsi="Constantia"/>
          <w:b w:val="1"/>
          <w:sz w:val="24"/>
          <w:szCs w:val="24"/>
        </w:rPr>
      </w:pPr>
      <w:r w:rsidDel="00000000" w:rsidR="00000000" w:rsidRPr="00000000">
        <w:rPr>
          <w:rtl w:val="0"/>
        </w:rPr>
      </w:r>
    </w:p>
    <w:p w:rsidR="00000000" w:rsidDel="00000000" w:rsidP="00000000" w:rsidRDefault="00000000" w:rsidRPr="00000000" w14:paraId="0000011B">
      <w:pPr>
        <w:spacing w:after="0" w:before="0" w:line="240" w:lineRule="auto"/>
        <w:jc w:val="center"/>
        <w:rPr>
          <w:rFonts w:ascii="Constantia" w:cs="Constantia" w:eastAsia="Constantia" w:hAnsi="Constantia"/>
          <w:b w:val="1"/>
          <w:sz w:val="24"/>
          <w:szCs w:val="24"/>
        </w:rPr>
      </w:pPr>
      <w:r w:rsidDel="00000000" w:rsidR="00000000" w:rsidRPr="00000000">
        <w:rPr>
          <w:rtl w:val="0"/>
        </w:rPr>
      </w:r>
    </w:p>
    <w:p w:rsidR="00000000" w:rsidDel="00000000" w:rsidP="00000000" w:rsidRDefault="00000000" w:rsidRPr="00000000" w14:paraId="0000011C">
      <w:pPr>
        <w:spacing w:after="0" w:before="0" w:line="240" w:lineRule="auto"/>
        <w:jc w:val="center"/>
        <w:rPr>
          <w:rFonts w:ascii="Constantia" w:cs="Constantia" w:eastAsia="Constantia" w:hAnsi="Constantia"/>
          <w:b w:val="1"/>
          <w:sz w:val="24"/>
          <w:szCs w:val="24"/>
        </w:rPr>
      </w:pPr>
      <w:r w:rsidDel="00000000" w:rsidR="00000000" w:rsidRPr="00000000">
        <w:rPr>
          <w:rtl w:val="0"/>
        </w:rPr>
      </w:r>
    </w:p>
    <w:p w:rsidR="00000000" w:rsidDel="00000000" w:rsidP="00000000" w:rsidRDefault="00000000" w:rsidRPr="00000000" w14:paraId="0000011D">
      <w:pPr>
        <w:spacing w:after="0" w:before="0" w:line="240" w:lineRule="auto"/>
        <w:jc w:val="center"/>
        <w:rPr>
          <w:rFonts w:ascii="Constantia" w:cs="Constantia" w:eastAsia="Constantia" w:hAnsi="Constantia"/>
          <w:b w:val="1"/>
          <w:sz w:val="24"/>
          <w:szCs w:val="24"/>
        </w:rPr>
      </w:pPr>
      <w:r w:rsidDel="00000000" w:rsidR="00000000" w:rsidRPr="00000000">
        <w:rPr>
          <w:rtl w:val="0"/>
        </w:rPr>
      </w:r>
    </w:p>
    <w:p w:rsidR="00000000" w:rsidDel="00000000" w:rsidP="00000000" w:rsidRDefault="00000000" w:rsidRPr="00000000" w14:paraId="0000011E">
      <w:pPr>
        <w:spacing w:after="0" w:before="0" w:line="240" w:lineRule="auto"/>
        <w:jc w:val="left"/>
        <w:rPr>
          <w:rFonts w:ascii="Constantia" w:cs="Constantia" w:eastAsia="Constantia" w:hAnsi="Constantia"/>
          <w:b w:val="1"/>
          <w:sz w:val="24"/>
          <w:szCs w:val="24"/>
        </w:rPr>
      </w:pPr>
      <w:r w:rsidDel="00000000" w:rsidR="00000000" w:rsidRPr="00000000">
        <w:rPr>
          <w:rtl w:val="0"/>
        </w:rPr>
      </w:r>
    </w:p>
    <w:p w:rsidR="00000000" w:rsidDel="00000000" w:rsidP="00000000" w:rsidRDefault="00000000" w:rsidRPr="00000000" w14:paraId="0000011F">
      <w:pPr>
        <w:spacing w:after="0" w:line="240" w:lineRule="auto"/>
        <w:ind w:right="80"/>
        <w:jc w:val="center"/>
        <w:rPr>
          <w:rFonts w:ascii="Constantia" w:cs="Constantia" w:eastAsia="Constantia" w:hAnsi="Constantia"/>
          <w:b w:val="1"/>
          <w:sz w:val="24"/>
          <w:szCs w:val="24"/>
        </w:rPr>
      </w:pPr>
      <w:r w:rsidDel="00000000" w:rsidR="00000000" w:rsidRPr="00000000">
        <w:rPr>
          <w:rFonts w:ascii="Constantia" w:cs="Constantia" w:eastAsia="Constantia" w:hAnsi="Constantia"/>
          <w:b w:val="1"/>
          <w:sz w:val="24"/>
          <w:szCs w:val="24"/>
          <w:rtl w:val="0"/>
        </w:rPr>
        <w:t xml:space="preserve">TEXTO PROPUESTO PARA SEGUNDO DEBATE (PRIMERA VUELTA) EN LA PLENARIA DE LA CÁMARA DE REPRESENTANTES AL </w:t>
      </w:r>
    </w:p>
    <w:p w:rsidR="00000000" w:rsidDel="00000000" w:rsidP="00000000" w:rsidRDefault="00000000" w:rsidRPr="00000000" w14:paraId="00000120">
      <w:pPr>
        <w:spacing w:after="0" w:line="240" w:lineRule="auto"/>
        <w:jc w:val="center"/>
        <w:rPr>
          <w:rFonts w:ascii="Constantia" w:cs="Constantia" w:eastAsia="Constantia" w:hAnsi="Constantia"/>
          <w:b w:val="1"/>
          <w:sz w:val="24"/>
          <w:szCs w:val="24"/>
        </w:rPr>
      </w:pPr>
      <w:r w:rsidDel="00000000" w:rsidR="00000000" w:rsidRPr="00000000">
        <w:rPr>
          <w:rFonts w:ascii="Constantia" w:cs="Constantia" w:eastAsia="Constantia" w:hAnsi="Constantia"/>
          <w:b w:val="1"/>
          <w:sz w:val="24"/>
          <w:szCs w:val="24"/>
          <w:rtl w:val="0"/>
        </w:rPr>
        <w:t xml:space="preserve">PROYECTO DE ACTO LEGISLATIVO NO. </w:t>
      </w:r>
      <w:r w:rsidDel="00000000" w:rsidR="00000000" w:rsidRPr="00000000">
        <w:rPr>
          <w:rFonts w:ascii="Constantia" w:cs="Constantia" w:eastAsia="Constantia" w:hAnsi="Constantia"/>
          <w:b w:val="1"/>
          <w:sz w:val="24"/>
          <w:szCs w:val="24"/>
          <w:rtl w:val="0"/>
        </w:rPr>
        <w:t xml:space="preserve">214 DE 2022 CÁMARA</w:t>
      </w:r>
    </w:p>
    <w:p w:rsidR="00000000" w:rsidDel="00000000" w:rsidP="00000000" w:rsidRDefault="00000000" w:rsidRPr="00000000" w14:paraId="00000121">
      <w:pPr>
        <w:spacing w:after="0" w:before="0" w:line="240" w:lineRule="auto"/>
        <w:jc w:val="left"/>
        <w:rPr>
          <w:rFonts w:ascii="Constantia" w:cs="Constantia" w:eastAsia="Constantia" w:hAnsi="Constantia"/>
          <w:b w:val="1"/>
          <w:i w:val="1"/>
          <w:sz w:val="24"/>
          <w:szCs w:val="24"/>
        </w:rPr>
      </w:pPr>
      <w:r w:rsidDel="00000000" w:rsidR="00000000" w:rsidRPr="00000000">
        <w:rPr>
          <w:rtl w:val="0"/>
        </w:rPr>
      </w:r>
    </w:p>
    <w:p w:rsidR="00000000" w:rsidDel="00000000" w:rsidP="00000000" w:rsidRDefault="00000000" w:rsidRPr="00000000" w14:paraId="000001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onstantia" w:cs="Constantia" w:eastAsia="Constantia" w:hAnsi="Constantia"/>
          <w:b w:val="1"/>
          <w:i w:val="1"/>
          <w:smallCaps w:val="0"/>
          <w:strike w:val="0"/>
          <w:color w:val="000000"/>
          <w:sz w:val="24"/>
          <w:szCs w:val="24"/>
          <w:u w:val="none"/>
          <w:shd w:fill="auto" w:val="clear"/>
          <w:vertAlign w:val="baseline"/>
        </w:rPr>
      </w:pPr>
      <w:r w:rsidDel="00000000" w:rsidR="00000000" w:rsidRPr="00000000">
        <w:rPr>
          <w:rFonts w:ascii="Constantia" w:cs="Constantia" w:eastAsia="Constantia" w:hAnsi="Constantia"/>
          <w:b w:val="1"/>
          <w:i w:val="1"/>
          <w:sz w:val="24"/>
          <w:szCs w:val="24"/>
          <w:rtl w:val="0"/>
        </w:rPr>
        <w:t xml:space="preserve">“Por medio del cual se modifica el Parágrafo 2° del Artículo Transitorio 5° del Acto Legislativo 02 de 2021”.</w:t>
      </w:r>
      <w:r w:rsidDel="00000000" w:rsidR="00000000" w:rsidRPr="00000000">
        <w:rPr>
          <w:rtl w:val="0"/>
        </w:rPr>
      </w:r>
    </w:p>
    <w:p w:rsidR="00000000" w:rsidDel="00000000" w:rsidP="00000000" w:rsidRDefault="00000000" w:rsidRPr="00000000" w14:paraId="000001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nstantia" w:cs="Constantia" w:eastAsia="Constantia" w:hAnsi="Constantia"/>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onstantia" w:cs="Constantia" w:eastAsia="Constantia" w:hAnsi="Constantia"/>
          <w:b w:val="1"/>
          <w:i w:val="0"/>
          <w:smallCaps w:val="0"/>
          <w:strike w:val="0"/>
          <w:color w:val="000000"/>
          <w:sz w:val="24"/>
          <w:szCs w:val="24"/>
          <w:u w:val="none"/>
          <w:shd w:fill="auto" w:val="clear"/>
          <w:vertAlign w:val="baseline"/>
        </w:rPr>
      </w:pPr>
      <w:r w:rsidDel="00000000" w:rsidR="00000000" w:rsidRPr="00000000">
        <w:rPr>
          <w:rFonts w:ascii="Constantia" w:cs="Constantia" w:eastAsia="Constantia" w:hAnsi="Constantia"/>
          <w:b w:val="1"/>
          <w:i w:val="0"/>
          <w:smallCaps w:val="0"/>
          <w:strike w:val="0"/>
          <w:color w:val="000000"/>
          <w:sz w:val="24"/>
          <w:szCs w:val="24"/>
          <w:u w:val="none"/>
          <w:shd w:fill="auto" w:val="clear"/>
          <w:vertAlign w:val="baseline"/>
          <w:rtl w:val="0"/>
        </w:rPr>
        <w:t xml:space="preserve">EL CONGRESO DE COLOMBIA </w:t>
      </w:r>
    </w:p>
    <w:p w:rsidR="00000000" w:rsidDel="00000000" w:rsidP="00000000" w:rsidRDefault="00000000" w:rsidRPr="00000000" w14:paraId="000001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nstantia" w:cs="Constantia" w:eastAsia="Constantia" w:hAnsi="Constantia"/>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onstantia" w:cs="Constantia" w:eastAsia="Constantia" w:hAnsi="Constantia"/>
          <w:b w:val="1"/>
          <w:i w:val="0"/>
          <w:smallCaps w:val="0"/>
          <w:strike w:val="0"/>
          <w:color w:val="000000"/>
          <w:sz w:val="24"/>
          <w:szCs w:val="24"/>
          <w:u w:val="none"/>
          <w:shd w:fill="auto" w:val="clear"/>
          <w:vertAlign w:val="baseline"/>
        </w:rPr>
      </w:pPr>
      <w:r w:rsidDel="00000000" w:rsidR="00000000" w:rsidRPr="00000000">
        <w:rPr>
          <w:rFonts w:ascii="Constantia" w:cs="Constantia" w:eastAsia="Constantia" w:hAnsi="Constantia"/>
          <w:b w:val="1"/>
          <w:i w:val="0"/>
          <w:smallCaps w:val="0"/>
          <w:strike w:val="0"/>
          <w:color w:val="000000"/>
          <w:sz w:val="24"/>
          <w:szCs w:val="24"/>
          <w:u w:val="none"/>
          <w:shd w:fill="auto" w:val="clear"/>
          <w:vertAlign w:val="baseline"/>
          <w:rtl w:val="0"/>
        </w:rPr>
        <w:t xml:space="preserve">DECRETA:</w:t>
      </w:r>
    </w:p>
    <w:p w:rsidR="00000000" w:rsidDel="00000000" w:rsidP="00000000" w:rsidRDefault="00000000" w:rsidRPr="00000000" w14:paraId="000001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nstantia" w:cs="Constantia" w:eastAsia="Constantia" w:hAnsi="Constantia"/>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onstantia" w:cs="Constantia" w:eastAsia="Constantia" w:hAnsi="Constantia"/>
          <w:i w:val="0"/>
          <w:smallCaps w:val="0"/>
          <w:strike w:val="0"/>
          <w:color w:val="000000"/>
          <w:sz w:val="24"/>
          <w:szCs w:val="24"/>
          <w:u w:val="none"/>
          <w:shd w:fill="auto" w:val="clear"/>
          <w:vertAlign w:val="baseline"/>
        </w:rPr>
      </w:pPr>
      <w:r w:rsidDel="00000000" w:rsidR="00000000" w:rsidRPr="00000000">
        <w:rPr>
          <w:rFonts w:ascii="Constantia" w:cs="Constantia" w:eastAsia="Constantia" w:hAnsi="Constantia"/>
          <w:b w:val="1"/>
          <w:i w:val="0"/>
          <w:smallCaps w:val="0"/>
          <w:strike w:val="0"/>
          <w:color w:val="000000"/>
          <w:sz w:val="24"/>
          <w:szCs w:val="24"/>
          <w:u w:val="none"/>
          <w:shd w:fill="auto" w:val="clear"/>
          <w:vertAlign w:val="baseline"/>
          <w:rtl w:val="0"/>
        </w:rPr>
        <w:t xml:space="preserve">ARTÍCULO 1°. </w:t>
      </w:r>
      <w:r w:rsidDel="00000000" w:rsidR="00000000" w:rsidRPr="00000000">
        <w:rPr>
          <w:rFonts w:ascii="Constantia" w:cs="Constantia" w:eastAsia="Constantia" w:hAnsi="Constantia"/>
          <w:i w:val="0"/>
          <w:smallCaps w:val="0"/>
          <w:strike w:val="0"/>
          <w:color w:val="000000"/>
          <w:sz w:val="24"/>
          <w:szCs w:val="24"/>
          <w:u w:val="none"/>
          <w:shd w:fill="auto" w:val="clear"/>
          <w:vertAlign w:val="baseline"/>
          <w:rtl w:val="0"/>
        </w:rPr>
        <w:t xml:space="preserve">El Parágrafo 2 del artículo transitorio 5 del Acto Legislativo 02 de 2021, quedará así:</w:t>
      </w:r>
    </w:p>
    <w:p w:rsidR="00000000" w:rsidDel="00000000" w:rsidP="00000000" w:rsidRDefault="00000000" w:rsidRPr="00000000" w14:paraId="000001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onstantia" w:cs="Constantia" w:eastAsia="Constantia" w:hAnsi="Constantia"/>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onstantia" w:cs="Constantia" w:eastAsia="Constantia" w:hAnsi="Constantia"/>
          <w:i w:val="0"/>
          <w:smallCaps w:val="0"/>
          <w:strike w:val="0"/>
          <w:color w:val="000000"/>
          <w:sz w:val="24"/>
          <w:szCs w:val="24"/>
          <w:u w:val="none"/>
          <w:shd w:fill="auto" w:val="clear"/>
          <w:vertAlign w:val="baseline"/>
        </w:rPr>
      </w:pPr>
      <w:r w:rsidDel="00000000" w:rsidR="00000000" w:rsidRPr="00000000">
        <w:rPr>
          <w:rFonts w:ascii="Constantia" w:cs="Constantia" w:eastAsia="Constantia" w:hAnsi="Constantia"/>
          <w:b w:val="1"/>
          <w:i w:val="0"/>
          <w:smallCaps w:val="0"/>
          <w:strike w:val="0"/>
          <w:color w:val="000000"/>
          <w:sz w:val="24"/>
          <w:szCs w:val="24"/>
          <w:u w:val="none"/>
          <w:shd w:fill="auto" w:val="clear"/>
          <w:vertAlign w:val="baseline"/>
          <w:rtl w:val="0"/>
        </w:rPr>
        <w:t xml:space="preserve">Parágrafo 2:</w:t>
      </w:r>
      <w:r w:rsidDel="00000000" w:rsidR="00000000" w:rsidRPr="00000000">
        <w:rPr>
          <w:rFonts w:ascii="Constantia" w:cs="Constantia" w:eastAsia="Constantia" w:hAnsi="Constantia"/>
          <w:i w:val="0"/>
          <w:smallCaps w:val="0"/>
          <w:strike w:val="0"/>
          <w:color w:val="000000"/>
          <w:sz w:val="24"/>
          <w:szCs w:val="24"/>
          <w:u w:val="none"/>
          <w:shd w:fill="auto" w:val="clear"/>
          <w:vertAlign w:val="baseline"/>
          <w:rtl w:val="0"/>
        </w:rPr>
        <w:t xml:space="preserve"> No podrán ser candidatos quienes:</w:t>
      </w:r>
    </w:p>
    <w:p w:rsidR="00000000" w:rsidDel="00000000" w:rsidP="00000000" w:rsidRDefault="00000000" w:rsidRPr="00000000" w14:paraId="000001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onstantia" w:cs="Constantia" w:eastAsia="Constantia" w:hAnsi="Constantia"/>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C">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onstantia" w:cs="Constantia" w:eastAsia="Constantia" w:hAnsi="Constantia"/>
          <w:i w:val="0"/>
          <w:smallCaps w:val="0"/>
          <w:strike w:val="0"/>
          <w:color w:val="000000"/>
          <w:sz w:val="24"/>
          <w:szCs w:val="24"/>
          <w:u w:val="none"/>
          <w:shd w:fill="auto" w:val="clear"/>
          <w:vertAlign w:val="baseline"/>
        </w:rPr>
      </w:pPr>
      <w:r w:rsidDel="00000000" w:rsidR="00000000" w:rsidRPr="00000000">
        <w:rPr>
          <w:rFonts w:ascii="Constantia" w:cs="Constantia" w:eastAsia="Constantia" w:hAnsi="Constantia"/>
          <w:i w:val="0"/>
          <w:smallCaps w:val="0"/>
          <w:strike w:val="0"/>
          <w:color w:val="000000"/>
          <w:sz w:val="24"/>
          <w:szCs w:val="24"/>
          <w:u w:val="none"/>
          <w:shd w:fill="auto" w:val="clear"/>
          <w:vertAlign w:val="baseline"/>
          <w:rtl w:val="0"/>
        </w:rPr>
        <w:t xml:space="preserve">Dentro de los cinco años anteriores a la fecha de la inscripción hayan sido candidatos elegidos o no a cargos públicos de elección popular con el aval de partidos o movimientos políticos y grupos significativos de ciudadanos:</w:t>
      </w:r>
      <w:r w:rsidDel="00000000" w:rsidR="00000000" w:rsidRPr="00000000">
        <w:rPr>
          <w:rtl w:val="0"/>
        </w:rPr>
      </w:r>
    </w:p>
    <w:p w:rsidR="00000000" w:rsidDel="00000000" w:rsidP="00000000" w:rsidRDefault="00000000" w:rsidRPr="00000000" w14:paraId="000001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12E">
      <w:pPr>
        <w:numPr>
          <w:ilvl w:val="0"/>
          <w:numId w:val="6"/>
        </w:numPr>
        <w:spacing w:after="0" w:line="240" w:lineRule="auto"/>
        <w:ind w:left="720" w:hanging="360"/>
        <w:jc w:val="both"/>
        <w:rPr>
          <w:rFonts w:ascii="Constantia" w:cs="Constantia" w:eastAsia="Constantia" w:hAnsi="Constantia"/>
          <w:sz w:val="24"/>
          <w:szCs w:val="24"/>
          <w:u w:val="none"/>
        </w:rPr>
      </w:pPr>
      <w:r w:rsidDel="00000000" w:rsidR="00000000" w:rsidRPr="00000000">
        <w:rPr>
          <w:rFonts w:ascii="Constantia" w:cs="Constantia" w:eastAsia="Constantia" w:hAnsi="Constantia"/>
          <w:sz w:val="24"/>
          <w:szCs w:val="24"/>
          <w:rtl w:val="0"/>
        </w:rPr>
        <w:t xml:space="preserve">Con representación en el Congreso, o;</w:t>
      </w:r>
    </w:p>
    <w:p w:rsidR="00000000" w:rsidDel="00000000" w:rsidP="00000000" w:rsidRDefault="00000000" w:rsidRPr="00000000" w14:paraId="0000012F">
      <w:pPr>
        <w:numPr>
          <w:ilvl w:val="0"/>
          <w:numId w:val="6"/>
        </w:numPr>
        <w:spacing w:after="0" w:line="240" w:lineRule="auto"/>
        <w:ind w:left="720" w:hanging="360"/>
        <w:jc w:val="both"/>
        <w:rPr>
          <w:rFonts w:ascii="Constantia" w:cs="Constantia" w:eastAsia="Constantia" w:hAnsi="Constantia"/>
          <w:sz w:val="24"/>
          <w:szCs w:val="24"/>
          <w:u w:val="none"/>
        </w:rPr>
      </w:pPr>
      <w:r w:rsidDel="00000000" w:rsidR="00000000" w:rsidRPr="00000000">
        <w:rPr>
          <w:rFonts w:ascii="Constantia" w:cs="Constantia" w:eastAsia="Constantia" w:hAnsi="Constantia"/>
          <w:sz w:val="24"/>
          <w:szCs w:val="24"/>
          <w:rtl w:val="0"/>
        </w:rPr>
        <w:t xml:space="preserve">Con personería Jurídica, o;</w:t>
      </w:r>
    </w:p>
    <w:p w:rsidR="00000000" w:rsidDel="00000000" w:rsidP="00000000" w:rsidRDefault="00000000" w:rsidRPr="00000000" w14:paraId="00000130">
      <w:pPr>
        <w:numPr>
          <w:ilvl w:val="0"/>
          <w:numId w:val="6"/>
        </w:numPr>
        <w:spacing w:after="0" w:line="240" w:lineRule="auto"/>
        <w:ind w:left="720" w:hanging="360"/>
        <w:jc w:val="both"/>
        <w:rPr>
          <w:rFonts w:ascii="Constantia" w:cs="Constantia" w:eastAsia="Constantia" w:hAnsi="Constantia"/>
          <w:sz w:val="24"/>
          <w:szCs w:val="24"/>
          <w:u w:val="none"/>
        </w:rPr>
      </w:pPr>
      <w:r w:rsidDel="00000000" w:rsidR="00000000" w:rsidRPr="00000000">
        <w:rPr>
          <w:rFonts w:ascii="Constantia" w:cs="Constantia" w:eastAsia="Constantia" w:hAnsi="Constantia"/>
          <w:sz w:val="24"/>
          <w:szCs w:val="24"/>
          <w:rtl w:val="0"/>
        </w:rPr>
        <w:t xml:space="preserve">Cuya personería jurídica se haya perdido.</w:t>
      </w:r>
    </w:p>
    <w:p w:rsidR="00000000" w:rsidDel="00000000" w:rsidP="00000000" w:rsidRDefault="00000000" w:rsidRPr="00000000" w14:paraId="000001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132">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onstantia" w:cs="Constantia" w:eastAsia="Constantia" w:hAnsi="Constantia"/>
          <w:i w:val="0"/>
          <w:smallCaps w:val="0"/>
          <w:strike w:val="0"/>
          <w:color w:val="000000"/>
          <w:sz w:val="24"/>
          <w:szCs w:val="24"/>
          <w:u w:val="none"/>
          <w:shd w:fill="auto" w:val="clear"/>
          <w:vertAlign w:val="baseline"/>
        </w:rPr>
      </w:pPr>
      <w:r w:rsidDel="00000000" w:rsidR="00000000" w:rsidRPr="00000000">
        <w:rPr>
          <w:rFonts w:ascii="Constantia" w:cs="Constantia" w:eastAsia="Constantia" w:hAnsi="Constantia"/>
          <w:i w:val="0"/>
          <w:smallCaps w:val="0"/>
          <w:strike w:val="0"/>
          <w:color w:val="000000"/>
          <w:sz w:val="24"/>
          <w:szCs w:val="24"/>
          <w:u w:val="none"/>
          <w:shd w:fill="auto" w:val="clear"/>
          <w:vertAlign w:val="baseline"/>
          <w:rtl w:val="0"/>
        </w:rPr>
        <w:t xml:space="preserve">Durante el último año previo a la inscripción, hayan hecho parte de las direcciones de los partidos o movimientos políticos:</w:t>
      </w:r>
    </w:p>
    <w:p w:rsidR="00000000" w:rsidDel="00000000" w:rsidP="00000000" w:rsidRDefault="00000000" w:rsidRPr="00000000" w14:paraId="00000133">
      <w:pPr>
        <w:spacing w:after="0" w:before="0" w:line="240" w:lineRule="auto"/>
        <w:ind w:left="709" w:firstLine="707.9999999999998"/>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134">
      <w:pPr>
        <w:numPr>
          <w:ilvl w:val="0"/>
          <w:numId w:val="14"/>
        </w:numPr>
        <w:spacing w:after="0" w:before="0" w:line="240" w:lineRule="auto"/>
        <w:ind w:left="720" w:hanging="360"/>
        <w:jc w:val="both"/>
        <w:rPr>
          <w:rFonts w:ascii="Constantia" w:cs="Constantia" w:eastAsia="Constantia" w:hAnsi="Constantia"/>
          <w:sz w:val="24"/>
          <w:szCs w:val="24"/>
          <w:u w:val="none"/>
        </w:rPr>
      </w:pPr>
      <w:r w:rsidDel="00000000" w:rsidR="00000000" w:rsidRPr="00000000">
        <w:rPr>
          <w:rFonts w:ascii="Constantia" w:cs="Constantia" w:eastAsia="Constantia" w:hAnsi="Constantia"/>
          <w:sz w:val="24"/>
          <w:szCs w:val="24"/>
          <w:rtl w:val="0"/>
        </w:rPr>
        <w:t xml:space="preserve">Con representación en el Congreso, o;</w:t>
      </w:r>
    </w:p>
    <w:p w:rsidR="00000000" w:rsidDel="00000000" w:rsidP="00000000" w:rsidRDefault="00000000" w:rsidRPr="00000000" w14:paraId="00000135">
      <w:pPr>
        <w:numPr>
          <w:ilvl w:val="0"/>
          <w:numId w:val="14"/>
        </w:numPr>
        <w:spacing w:after="0" w:before="0" w:line="240" w:lineRule="auto"/>
        <w:ind w:left="720" w:hanging="360"/>
        <w:jc w:val="both"/>
        <w:rPr>
          <w:rFonts w:ascii="Constantia" w:cs="Constantia" w:eastAsia="Constantia" w:hAnsi="Constantia"/>
          <w:sz w:val="24"/>
          <w:szCs w:val="24"/>
          <w:u w:val="none"/>
        </w:rPr>
      </w:pPr>
      <w:r w:rsidDel="00000000" w:rsidR="00000000" w:rsidRPr="00000000">
        <w:rPr>
          <w:rFonts w:ascii="Constantia" w:cs="Constantia" w:eastAsia="Constantia" w:hAnsi="Constantia"/>
          <w:sz w:val="24"/>
          <w:szCs w:val="24"/>
          <w:rtl w:val="0"/>
        </w:rPr>
        <w:t xml:space="preserve">Con personería Jurídica, o:</w:t>
      </w:r>
    </w:p>
    <w:p w:rsidR="00000000" w:rsidDel="00000000" w:rsidP="00000000" w:rsidRDefault="00000000" w:rsidRPr="00000000" w14:paraId="00000136">
      <w:pPr>
        <w:numPr>
          <w:ilvl w:val="0"/>
          <w:numId w:val="14"/>
        </w:numPr>
        <w:spacing w:after="0" w:before="0" w:line="240" w:lineRule="auto"/>
        <w:ind w:left="720" w:hanging="360"/>
        <w:jc w:val="both"/>
        <w:rPr>
          <w:rFonts w:ascii="Constantia" w:cs="Constantia" w:eastAsia="Constantia" w:hAnsi="Constantia"/>
          <w:sz w:val="24"/>
          <w:szCs w:val="24"/>
          <w:u w:val="none"/>
        </w:rPr>
      </w:pPr>
      <w:r w:rsidDel="00000000" w:rsidR="00000000" w:rsidRPr="00000000">
        <w:rPr>
          <w:rFonts w:ascii="Constantia" w:cs="Constantia" w:eastAsia="Constantia" w:hAnsi="Constantia"/>
          <w:sz w:val="24"/>
          <w:szCs w:val="24"/>
          <w:rtl w:val="0"/>
        </w:rPr>
        <w:t xml:space="preserve">Cuya personería jurídica se haya perdido. </w:t>
      </w:r>
    </w:p>
    <w:p w:rsidR="00000000" w:rsidDel="00000000" w:rsidP="00000000" w:rsidRDefault="00000000" w:rsidRPr="00000000" w14:paraId="00000137">
      <w:pPr>
        <w:spacing w:after="0" w:before="0" w:line="240" w:lineRule="auto"/>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138">
      <w:pPr>
        <w:spacing w:after="0" w:before="0" w:line="240" w:lineRule="auto"/>
        <w:jc w:val="both"/>
        <w:rPr>
          <w:rFonts w:ascii="Constantia" w:cs="Constantia" w:eastAsia="Constantia" w:hAnsi="Constantia"/>
          <w:sz w:val="24"/>
          <w:szCs w:val="24"/>
        </w:rPr>
      </w:pPr>
      <w:r w:rsidDel="00000000" w:rsidR="00000000" w:rsidRPr="00000000">
        <w:rPr>
          <w:rFonts w:ascii="Constantia" w:cs="Constantia" w:eastAsia="Constantia" w:hAnsi="Constantia"/>
          <w:b w:val="1"/>
          <w:sz w:val="24"/>
          <w:szCs w:val="24"/>
          <w:rtl w:val="0"/>
        </w:rPr>
        <w:t xml:space="preserve">ARTÍCULO 2°. VIGENCIA. </w:t>
      </w:r>
      <w:r w:rsidDel="00000000" w:rsidR="00000000" w:rsidRPr="00000000">
        <w:rPr>
          <w:rFonts w:ascii="Constantia" w:cs="Constantia" w:eastAsia="Constantia" w:hAnsi="Constantia"/>
          <w:sz w:val="24"/>
          <w:szCs w:val="24"/>
          <w:rtl w:val="0"/>
        </w:rPr>
        <w:t xml:space="preserve">El presente Acto Legislativo rige a partir de su promulgación.</w:t>
      </w:r>
    </w:p>
    <w:p w:rsidR="00000000" w:rsidDel="00000000" w:rsidP="00000000" w:rsidRDefault="00000000" w:rsidRPr="00000000" w14:paraId="00000139">
      <w:pPr>
        <w:spacing w:after="0" w:before="0" w:line="240" w:lineRule="auto"/>
        <w:jc w:val="center"/>
        <w:rPr>
          <w:rFonts w:ascii="Constantia" w:cs="Constantia" w:eastAsia="Constantia" w:hAnsi="Constantia"/>
          <w:b w:val="1"/>
          <w:sz w:val="24"/>
          <w:szCs w:val="24"/>
        </w:rPr>
      </w:pPr>
      <w:r w:rsidDel="00000000" w:rsidR="00000000" w:rsidRPr="00000000">
        <w:rPr>
          <w:rtl w:val="0"/>
        </w:rPr>
      </w:r>
    </w:p>
    <w:p w:rsidR="00000000" w:rsidDel="00000000" w:rsidP="00000000" w:rsidRDefault="00000000" w:rsidRPr="00000000" w14:paraId="0000013A">
      <w:pPr>
        <w:spacing w:after="0" w:before="0" w:line="240" w:lineRule="auto"/>
        <w:jc w:val="left"/>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Cordialmente,</w:t>
      </w:r>
    </w:p>
    <w:p w:rsidR="00000000" w:rsidDel="00000000" w:rsidP="00000000" w:rsidRDefault="00000000" w:rsidRPr="00000000" w14:paraId="0000013B">
      <w:pPr>
        <w:spacing w:after="0" w:before="0" w:line="240" w:lineRule="auto"/>
        <w:jc w:val="left"/>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13C">
      <w:pPr>
        <w:spacing w:after="0" w:before="0" w:line="240" w:lineRule="auto"/>
        <w:jc w:val="left"/>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13D">
      <w:pPr>
        <w:spacing w:after="0" w:line="240" w:lineRule="auto"/>
        <w:jc w:val="both"/>
        <w:rPr>
          <w:rFonts w:ascii="Constantia" w:cs="Constantia" w:eastAsia="Constantia" w:hAnsi="Constantia"/>
          <w:b w:val="1"/>
          <w:sz w:val="24"/>
          <w:szCs w:val="24"/>
        </w:rPr>
      </w:pPr>
      <w:r w:rsidDel="00000000" w:rsidR="00000000" w:rsidRPr="00000000">
        <w:rPr>
          <w:rtl w:val="0"/>
        </w:rPr>
      </w:r>
    </w:p>
    <w:p w:rsidR="00000000" w:rsidDel="00000000" w:rsidP="00000000" w:rsidRDefault="00000000" w:rsidRPr="00000000" w14:paraId="0000013E">
      <w:pPr>
        <w:spacing w:after="0" w:line="240" w:lineRule="auto"/>
        <w:jc w:val="both"/>
        <w:rPr>
          <w:rFonts w:ascii="Constantia" w:cs="Constantia" w:eastAsia="Constantia" w:hAnsi="Constantia"/>
          <w:b w:val="1"/>
          <w:sz w:val="24"/>
          <w:szCs w:val="24"/>
        </w:rPr>
      </w:pPr>
      <w:r w:rsidDel="00000000" w:rsidR="00000000" w:rsidRPr="00000000">
        <w:rPr>
          <w:rFonts w:ascii="Constantia" w:cs="Constantia" w:eastAsia="Constantia" w:hAnsi="Constantia"/>
          <w:b w:val="1"/>
          <w:sz w:val="24"/>
          <w:szCs w:val="24"/>
          <w:rtl w:val="0"/>
        </w:rPr>
        <w:t xml:space="preserve">CARLOS ARDILA ESPINOSA</w:t>
        <w:tab/>
        <w:tab/>
      </w:r>
    </w:p>
    <w:p w:rsidR="00000000" w:rsidDel="00000000" w:rsidP="00000000" w:rsidRDefault="00000000" w:rsidRPr="00000000" w14:paraId="0000013F">
      <w:pPr>
        <w:spacing w:after="0" w:line="240" w:lineRule="auto"/>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Representante a la Cámara</w:t>
        <w:tab/>
        <w:tab/>
      </w:r>
    </w:p>
    <w:p w:rsidR="00000000" w:rsidDel="00000000" w:rsidP="00000000" w:rsidRDefault="00000000" w:rsidRPr="00000000" w14:paraId="00000140">
      <w:pPr>
        <w:spacing w:after="0" w:line="240" w:lineRule="auto"/>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Departamento del Putumayo</w:t>
        <w:tab/>
      </w:r>
      <w:r w:rsidDel="00000000" w:rsidR="00000000" w:rsidRPr="00000000">
        <w:rPr>
          <w:rtl w:val="0"/>
        </w:rPr>
      </w:r>
    </w:p>
    <w:sectPr>
      <w:headerReference r:id="rId11" w:type="default"/>
      <w:footerReference r:id="rId12" w:type="default"/>
      <w:pgSz w:h="15840" w:w="12240" w:orient="portrait"/>
      <w:pgMar w:bottom="1417.3228346456694" w:top="2125.9842519685044" w:left="1247.2440944881891" w:right="1247.2440944881891"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Times New Roman"/>
  <w:font w:name="Georgia"/>
  <w:font w:name="Constanti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49">
    <w:pPr>
      <w:spacing w:after="0" w:line="240" w:lineRule="auto"/>
      <w:jc w:val="center"/>
      <w:rPr>
        <w:rFonts w:ascii="Constantia" w:cs="Constantia" w:eastAsia="Constantia" w:hAnsi="Constantia"/>
        <w:sz w:val="20"/>
        <w:szCs w:val="20"/>
      </w:rPr>
    </w:pPr>
    <w:r w:rsidDel="00000000" w:rsidR="00000000" w:rsidRPr="00000000">
      <w:rPr>
        <w:rFonts w:ascii="Constantia" w:cs="Constantia" w:eastAsia="Constantia" w:hAnsi="Constantia"/>
        <w:sz w:val="20"/>
        <w:szCs w:val="20"/>
      </w:rPr>
      <w:drawing>
        <wp:inline distB="114300" distT="114300" distL="114300" distR="114300">
          <wp:extent cx="3258975" cy="279341"/>
          <wp:effectExtent b="0" l="0" r="0" t="0"/>
          <wp:docPr id="11" name="image6.png"/>
          <a:graphic>
            <a:graphicData uri="http://schemas.openxmlformats.org/drawingml/2006/picture">
              <pic:pic>
                <pic:nvPicPr>
                  <pic:cNvPr id="0" name="image6.png"/>
                  <pic:cNvPicPr preferRelativeResize="0"/>
                </pic:nvPicPr>
                <pic:blipFill>
                  <a:blip r:embed="rId1"/>
                  <a:srcRect b="0" l="0" r="0" t="0"/>
                  <a:stretch>
                    <a:fillRect/>
                  </a:stretch>
                </pic:blipFill>
                <pic:spPr>
                  <a:xfrm>
                    <a:off x="0" y="0"/>
                    <a:ext cx="3258975" cy="279341"/>
                  </a:xfrm>
                  <a:prstGeom prst="rect"/>
                  <a:ln/>
                </pic:spPr>
              </pic:pic>
            </a:graphicData>
          </a:graphic>
        </wp:inline>
      </w:drawing>
    </w:r>
    <w:r w:rsidDel="00000000" w:rsidR="00000000" w:rsidRPr="00000000">
      <w:rPr>
        <w:rtl w:val="0"/>
      </w:rPr>
    </w:r>
  </w:p>
  <w:p w:rsidR="00000000" w:rsidDel="00000000" w:rsidP="00000000" w:rsidRDefault="00000000" w:rsidRPr="00000000" w14:paraId="0000014A">
    <w:pPr>
      <w:spacing w:after="0" w:line="240" w:lineRule="auto"/>
      <w:jc w:val="center"/>
      <w:rPr>
        <w:rFonts w:ascii="Constantia" w:cs="Constantia" w:eastAsia="Constantia" w:hAnsi="Constantia"/>
        <w:sz w:val="20"/>
        <w:szCs w:val="20"/>
      </w:rPr>
    </w:pPr>
    <w:r w:rsidDel="00000000" w:rsidR="00000000" w:rsidRPr="00000000">
      <w:rPr>
        <w:rFonts w:ascii="Constantia" w:cs="Constantia" w:eastAsia="Constantia" w:hAnsi="Constantia"/>
        <w:sz w:val="20"/>
        <w:szCs w:val="20"/>
        <w:rtl w:val="0"/>
      </w:rPr>
      <w:t xml:space="preserve">Edificio Nuevo del Congreso: Carrera 7 No 8 – 68, Oficina 635, Bogotá D.C. </w:t>
    </w:r>
  </w:p>
  <w:p w:rsidR="00000000" w:rsidDel="00000000" w:rsidP="00000000" w:rsidRDefault="00000000" w:rsidRPr="00000000" w14:paraId="0000014B">
    <w:pPr>
      <w:spacing w:after="0" w:line="240" w:lineRule="auto"/>
      <w:jc w:val="center"/>
      <w:rPr/>
    </w:pPr>
    <w:r w:rsidDel="00000000" w:rsidR="00000000" w:rsidRPr="00000000">
      <w:rPr>
        <w:rFonts w:ascii="Constantia" w:cs="Constantia" w:eastAsia="Constantia" w:hAnsi="Constantia"/>
        <w:sz w:val="20"/>
        <w:szCs w:val="20"/>
        <w:rtl w:val="0"/>
      </w:rPr>
      <w:t xml:space="preserve">carlos.ardila@camara.gov.co </w:t>
    </w: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1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nstantia" w:cs="Constantia" w:eastAsia="Constantia" w:hAnsi="Constantia"/>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onstantia" w:cs="Constantia" w:eastAsia="Constantia" w:hAnsi="Constantia"/>
          <w:i w:val="0"/>
          <w:smallCaps w:val="0"/>
          <w:strike w:val="0"/>
          <w:color w:val="000000"/>
          <w:sz w:val="20"/>
          <w:szCs w:val="20"/>
          <w:u w:val="none"/>
          <w:shd w:fill="auto" w:val="clear"/>
          <w:vertAlign w:val="baseline"/>
          <w:rtl w:val="0"/>
        </w:rPr>
        <w:t xml:space="preserve"> Gacetas del Congreso 1100</w:t>
      </w:r>
      <w:r w:rsidDel="00000000" w:rsidR="00000000" w:rsidRPr="00000000">
        <w:rPr>
          <w:rFonts w:ascii="Constantia" w:cs="Constantia" w:eastAsia="Constantia" w:hAnsi="Constantia"/>
          <w:sz w:val="20"/>
          <w:szCs w:val="20"/>
          <w:rtl w:val="0"/>
        </w:rPr>
        <w:t xml:space="preserve"> de </w:t>
      </w:r>
      <w:r w:rsidDel="00000000" w:rsidR="00000000" w:rsidRPr="00000000">
        <w:rPr>
          <w:rFonts w:ascii="Constantia" w:cs="Constantia" w:eastAsia="Constantia" w:hAnsi="Constantia"/>
          <w:i w:val="0"/>
          <w:smallCaps w:val="0"/>
          <w:strike w:val="0"/>
          <w:color w:val="000000"/>
          <w:sz w:val="20"/>
          <w:szCs w:val="20"/>
          <w:u w:val="none"/>
          <w:shd w:fill="auto" w:val="clear"/>
          <w:vertAlign w:val="baseline"/>
          <w:rtl w:val="0"/>
        </w:rPr>
        <w:t xml:space="preserve">2017 y 1102</w:t>
      </w:r>
      <w:r w:rsidDel="00000000" w:rsidR="00000000" w:rsidRPr="00000000">
        <w:rPr>
          <w:rFonts w:ascii="Constantia" w:cs="Constantia" w:eastAsia="Constantia" w:hAnsi="Constantia"/>
          <w:sz w:val="20"/>
          <w:szCs w:val="20"/>
          <w:rtl w:val="0"/>
        </w:rPr>
        <w:t xml:space="preserve"> de</w:t>
      </w:r>
      <w:r w:rsidDel="00000000" w:rsidR="00000000" w:rsidRPr="00000000">
        <w:rPr>
          <w:rFonts w:ascii="Constantia" w:cs="Constantia" w:eastAsia="Constantia" w:hAnsi="Constantia"/>
          <w:i w:val="0"/>
          <w:smallCaps w:val="0"/>
          <w:strike w:val="0"/>
          <w:color w:val="000000"/>
          <w:sz w:val="20"/>
          <w:szCs w:val="20"/>
          <w:u w:val="none"/>
          <w:shd w:fill="auto" w:val="clear"/>
          <w:vertAlign w:val="baseline"/>
          <w:rtl w:val="0"/>
        </w:rPr>
        <w:t xml:space="preserve"> 2017. </w:t>
      </w:r>
    </w:p>
  </w:footnote>
  <w:footnote w:id="2">
    <w:p w:rsidR="00000000" w:rsidDel="00000000" w:rsidP="00000000" w:rsidRDefault="00000000" w:rsidRPr="00000000" w14:paraId="000001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onstantia" w:cs="Constantia" w:eastAsia="Constantia" w:hAnsi="Constantia"/>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onstantia" w:cs="Constantia" w:eastAsia="Constantia" w:hAnsi="Constantia"/>
          <w:i w:val="0"/>
          <w:smallCaps w:val="0"/>
          <w:strike w:val="0"/>
          <w:color w:val="000000"/>
          <w:sz w:val="20"/>
          <w:szCs w:val="20"/>
          <w:u w:val="none"/>
          <w:shd w:fill="auto" w:val="clear"/>
          <w:vertAlign w:val="baseline"/>
          <w:rtl w:val="0"/>
        </w:rPr>
        <w:t xml:space="preserve"> Consejo Nacional Electoral</w:t>
      </w:r>
      <w:r w:rsidDel="00000000" w:rsidR="00000000" w:rsidRPr="00000000">
        <w:rPr>
          <w:rFonts w:ascii="Constantia" w:cs="Constantia" w:eastAsia="Constantia" w:hAnsi="Constantia"/>
          <w:sz w:val="20"/>
          <w:szCs w:val="20"/>
          <w:rtl w:val="0"/>
        </w:rPr>
        <w:t xml:space="preserve">, </w:t>
      </w:r>
      <w:r w:rsidDel="00000000" w:rsidR="00000000" w:rsidRPr="00000000">
        <w:rPr>
          <w:rFonts w:ascii="Constantia" w:cs="Constantia" w:eastAsia="Constantia" w:hAnsi="Constantia"/>
          <w:i w:val="0"/>
          <w:smallCaps w:val="0"/>
          <w:strike w:val="0"/>
          <w:color w:val="000000"/>
          <w:sz w:val="20"/>
          <w:szCs w:val="20"/>
          <w:u w:val="none"/>
          <w:shd w:fill="auto" w:val="clear"/>
          <w:vertAlign w:val="baseline"/>
          <w:rtl w:val="0"/>
        </w:rPr>
        <w:t xml:space="preserve">29 de octubre de 2021. Consulta sobre la inscripción de candidatos a las circunscripciones transitorias especiales de paz de la cámara de representantes y la facultad reglamentaria de las entidades del estado del </w:t>
      </w:r>
      <w:r w:rsidDel="00000000" w:rsidR="00000000" w:rsidRPr="00000000">
        <w:rPr>
          <w:rFonts w:ascii="Constantia" w:cs="Constantia" w:eastAsia="Constantia" w:hAnsi="Constantia"/>
          <w:sz w:val="20"/>
          <w:szCs w:val="20"/>
          <w:rtl w:val="0"/>
        </w:rPr>
        <w:t xml:space="preserve">A</w:t>
      </w:r>
      <w:r w:rsidDel="00000000" w:rsidR="00000000" w:rsidRPr="00000000">
        <w:rPr>
          <w:rFonts w:ascii="Constantia" w:cs="Constantia" w:eastAsia="Constantia" w:hAnsi="Constantia"/>
          <w:i w:val="0"/>
          <w:smallCaps w:val="0"/>
          <w:strike w:val="0"/>
          <w:color w:val="000000"/>
          <w:sz w:val="20"/>
          <w:szCs w:val="20"/>
          <w:u w:val="none"/>
          <w:shd w:fill="auto" w:val="clear"/>
          <w:vertAlign w:val="baseline"/>
          <w:rtl w:val="0"/>
        </w:rPr>
        <w:t xml:space="preserve">cto </w:t>
      </w:r>
      <w:r w:rsidDel="00000000" w:rsidR="00000000" w:rsidRPr="00000000">
        <w:rPr>
          <w:rFonts w:ascii="Constantia" w:cs="Constantia" w:eastAsia="Constantia" w:hAnsi="Constantia"/>
          <w:sz w:val="20"/>
          <w:szCs w:val="20"/>
          <w:rtl w:val="0"/>
        </w:rPr>
        <w:t xml:space="preserve">L</w:t>
      </w:r>
      <w:r w:rsidDel="00000000" w:rsidR="00000000" w:rsidRPr="00000000">
        <w:rPr>
          <w:rFonts w:ascii="Constantia" w:cs="Constantia" w:eastAsia="Constantia" w:hAnsi="Constantia"/>
          <w:i w:val="0"/>
          <w:smallCaps w:val="0"/>
          <w:strike w:val="0"/>
          <w:color w:val="000000"/>
          <w:sz w:val="20"/>
          <w:szCs w:val="20"/>
          <w:u w:val="none"/>
          <w:shd w:fill="auto" w:val="clear"/>
          <w:vertAlign w:val="baseline"/>
          <w:rtl w:val="0"/>
        </w:rPr>
        <w:t xml:space="preserve">egislativo 2 de 2021. (M.P. César Augusto Abreo Méndez</w:t>
      </w:r>
      <w:r w:rsidDel="00000000" w:rsidR="00000000" w:rsidRPr="00000000">
        <w:rPr>
          <w:rFonts w:ascii="Constantia" w:cs="Constantia" w:eastAsia="Constantia" w:hAnsi="Constantia"/>
          <w:sz w:val="20"/>
          <w:szCs w:val="20"/>
          <w:rtl w:val="0"/>
        </w:rPr>
        <w:t xml:space="preserve">)</w:t>
      </w:r>
      <w:r w:rsidDel="00000000" w:rsidR="00000000" w:rsidRPr="00000000">
        <w:rPr>
          <w:rtl w:val="0"/>
        </w:rPr>
      </w:r>
    </w:p>
  </w:footnote>
  <w:footnote w:id="3">
    <w:p w:rsidR="00000000" w:rsidDel="00000000" w:rsidP="00000000" w:rsidRDefault="00000000" w:rsidRPr="00000000" w14:paraId="000001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nstantia" w:cs="Constantia" w:eastAsia="Constantia" w:hAnsi="Constantia"/>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onstantia" w:cs="Constantia" w:eastAsia="Constantia" w:hAnsi="Constantia"/>
          <w:i w:val="0"/>
          <w:smallCaps w:val="0"/>
          <w:strike w:val="0"/>
          <w:color w:val="000000"/>
          <w:sz w:val="20"/>
          <w:szCs w:val="20"/>
          <w:u w:val="none"/>
          <w:shd w:fill="auto" w:val="clear"/>
          <w:vertAlign w:val="baseline"/>
          <w:rtl w:val="0"/>
        </w:rPr>
        <w:t xml:space="preserve"> Ibidem.</w:t>
      </w:r>
    </w:p>
  </w:footnote>
  <w:footnote w:id="4">
    <w:p w:rsidR="00000000" w:rsidDel="00000000" w:rsidP="00000000" w:rsidRDefault="00000000" w:rsidRPr="00000000" w14:paraId="000001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nstantia" w:cs="Constantia" w:eastAsia="Constantia" w:hAnsi="Constantia"/>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onstantia" w:cs="Constantia" w:eastAsia="Constantia" w:hAnsi="Constantia"/>
          <w:i w:val="0"/>
          <w:smallCaps w:val="0"/>
          <w:strike w:val="0"/>
          <w:color w:val="000000"/>
          <w:sz w:val="20"/>
          <w:szCs w:val="20"/>
          <w:u w:val="none"/>
          <w:shd w:fill="auto" w:val="clear"/>
          <w:vertAlign w:val="baseline"/>
          <w:rtl w:val="0"/>
        </w:rPr>
        <w:t xml:space="preserve"> Concepto del 30 de abril de 2015, C.P. Álvaro Namen Vargas, la Sala de Consulta y Servicio Civil del Consejo de Estado. </w:t>
      </w:r>
    </w:p>
  </w:footnote>
  <w:footnote w:id="5">
    <w:p w:rsidR="00000000" w:rsidDel="00000000" w:rsidP="00000000" w:rsidRDefault="00000000" w:rsidRPr="00000000" w14:paraId="000001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onstantia" w:cs="Constantia" w:eastAsia="Constantia" w:hAnsi="Constantia"/>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onstantia" w:cs="Constantia" w:eastAsia="Constantia" w:hAnsi="Constantia"/>
          <w:i w:val="0"/>
          <w:smallCaps w:val="0"/>
          <w:strike w:val="0"/>
          <w:color w:val="000000"/>
          <w:sz w:val="20"/>
          <w:szCs w:val="20"/>
          <w:u w:val="none"/>
          <w:shd w:fill="auto" w:val="clear"/>
          <w:vertAlign w:val="baseline"/>
          <w:rtl w:val="0"/>
        </w:rPr>
        <w:t xml:space="preserve"> En Sentencia del 5 de julio de 2019, (M.P. Hernando Sánchez Sánchez), la Sección Primera del Consejo de Estado </w:t>
      </w:r>
      <w:r w:rsidDel="00000000" w:rsidR="00000000" w:rsidRPr="00000000">
        <w:rPr>
          <w:rFonts w:ascii="Constantia" w:cs="Constantia" w:eastAsia="Constantia" w:hAnsi="Constantia"/>
          <w:sz w:val="20"/>
          <w:szCs w:val="20"/>
          <w:rtl w:val="0"/>
        </w:rPr>
        <w:t xml:space="preserve">indicó</w:t>
      </w:r>
      <w:r w:rsidDel="00000000" w:rsidR="00000000" w:rsidRPr="00000000">
        <w:rPr>
          <w:rFonts w:ascii="Constantia" w:cs="Constantia" w:eastAsia="Constantia" w:hAnsi="Constantia"/>
          <w:i w:val="0"/>
          <w:smallCaps w:val="0"/>
          <w:strike w:val="0"/>
          <w:color w:val="000000"/>
          <w:sz w:val="20"/>
          <w:szCs w:val="20"/>
          <w:u w:val="none"/>
          <w:shd w:fill="auto" w:val="clear"/>
          <w:vertAlign w:val="baseline"/>
          <w:rtl w:val="0"/>
        </w:rPr>
        <w:t xml:space="preserve"> que el principio </w:t>
      </w:r>
      <w:r w:rsidDel="00000000" w:rsidR="00000000" w:rsidRPr="00000000">
        <w:rPr>
          <w:rFonts w:ascii="Constantia" w:cs="Constantia" w:eastAsia="Constantia" w:hAnsi="Constantia"/>
          <w:i w:val="1"/>
          <w:smallCaps w:val="0"/>
          <w:strike w:val="0"/>
          <w:color w:val="000000"/>
          <w:sz w:val="20"/>
          <w:szCs w:val="20"/>
          <w:u w:val="none"/>
          <w:shd w:fill="auto" w:val="clear"/>
          <w:vertAlign w:val="baseline"/>
          <w:rtl w:val="0"/>
        </w:rPr>
        <w:t xml:space="preserve">pro homine </w:t>
      </w:r>
      <w:r w:rsidDel="00000000" w:rsidR="00000000" w:rsidRPr="00000000">
        <w:rPr>
          <w:rFonts w:ascii="Constantia" w:cs="Constantia" w:eastAsia="Constantia" w:hAnsi="Constantia"/>
          <w:i w:val="0"/>
          <w:smallCaps w:val="0"/>
          <w:strike w:val="0"/>
          <w:color w:val="000000"/>
          <w:sz w:val="20"/>
          <w:szCs w:val="20"/>
          <w:u w:val="none"/>
          <w:shd w:fill="auto" w:val="clear"/>
          <w:vertAlign w:val="baseline"/>
          <w:rtl w:val="0"/>
        </w:rPr>
        <w:t xml:space="preserve">o </w:t>
      </w:r>
      <w:r w:rsidDel="00000000" w:rsidR="00000000" w:rsidRPr="00000000">
        <w:rPr>
          <w:rFonts w:ascii="Constantia" w:cs="Constantia" w:eastAsia="Constantia" w:hAnsi="Constantia"/>
          <w:i w:val="1"/>
          <w:smallCaps w:val="0"/>
          <w:strike w:val="0"/>
          <w:color w:val="000000"/>
          <w:sz w:val="20"/>
          <w:szCs w:val="20"/>
          <w:u w:val="none"/>
          <w:shd w:fill="auto" w:val="clear"/>
          <w:vertAlign w:val="baseline"/>
          <w:rtl w:val="0"/>
        </w:rPr>
        <w:t xml:space="preserve">pro personas</w:t>
      </w:r>
      <w:r w:rsidDel="00000000" w:rsidR="00000000" w:rsidRPr="00000000">
        <w:rPr>
          <w:rFonts w:ascii="Constantia" w:cs="Constantia" w:eastAsia="Constantia" w:hAnsi="Constantia"/>
          <w:i w:val="0"/>
          <w:smallCaps w:val="0"/>
          <w:strike w:val="0"/>
          <w:color w:val="000000"/>
          <w:sz w:val="20"/>
          <w:szCs w:val="20"/>
          <w:u w:val="none"/>
          <w:shd w:fill="auto" w:val="clear"/>
          <w:vertAlign w:val="baseline"/>
          <w:rtl w:val="0"/>
        </w:rPr>
        <w:t xml:space="preserve"> es un “criterio hermenéutico que informa todo el derecho, en virtud del cual se debe acudir a la norma </w:t>
      </w:r>
      <w:r w:rsidDel="00000000" w:rsidR="00000000" w:rsidRPr="00000000">
        <w:rPr>
          <w:rFonts w:ascii="Constantia" w:cs="Constantia" w:eastAsia="Constantia" w:hAnsi="Constantia"/>
          <w:sz w:val="20"/>
          <w:szCs w:val="20"/>
          <w:rtl w:val="0"/>
        </w:rPr>
        <w:t xml:space="preserve">más</w:t>
      </w:r>
      <w:r w:rsidDel="00000000" w:rsidR="00000000" w:rsidRPr="00000000">
        <w:rPr>
          <w:rFonts w:ascii="Constantia" w:cs="Constantia" w:eastAsia="Constantia" w:hAnsi="Constantia"/>
          <w:i w:val="0"/>
          <w:smallCaps w:val="0"/>
          <w:strike w:val="0"/>
          <w:color w:val="000000"/>
          <w:sz w:val="20"/>
          <w:szCs w:val="20"/>
          <w:u w:val="none"/>
          <w:shd w:fill="auto" w:val="clear"/>
          <w:vertAlign w:val="baseline"/>
          <w:rtl w:val="0"/>
        </w:rPr>
        <w:t xml:space="preserve"> amplia, o a la interpretación </w:t>
      </w:r>
      <w:r w:rsidDel="00000000" w:rsidR="00000000" w:rsidRPr="00000000">
        <w:rPr>
          <w:rFonts w:ascii="Constantia" w:cs="Constantia" w:eastAsia="Constantia" w:hAnsi="Constantia"/>
          <w:sz w:val="20"/>
          <w:szCs w:val="20"/>
          <w:rtl w:val="0"/>
        </w:rPr>
        <w:t xml:space="preserve">más</w:t>
      </w:r>
      <w:r w:rsidDel="00000000" w:rsidR="00000000" w:rsidRPr="00000000">
        <w:rPr>
          <w:rFonts w:ascii="Constantia" w:cs="Constantia" w:eastAsia="Constantia" w:hAnsi="Constantia"/>
          <w:i w:val="0"/>
          <w:smallCaps w:val="0"/>
          <w:strike w:val="0"/>
          <w:color w:val="000000"/>
          <w:sz w:val="20"/>
          <w:szCs w:val="20"/>
          <w:u w:val="none"/>
          <w:shd w:fill="auto" w:val="clear"/>
          <w:vertAlign w:val="baseline"/>
          <w:rtl w:val="0"/>
        </w:rPr>
        <w:t xml:space="preserve"> restringida cuando se trata de establecer restricciones permanentes al ejercicio de los derechos o a su suspensión extraordinaria”.</w:t>
      </w:r>
    </w:p>
  </w:footnote>
  <w:footnote w:id="6">
    <w:p w:rsidR="00000000" w:rsidDel="00000000" w:rsidP="00000000" w:rsidRDefault="00000000" w:rsidRPr="00000000" w14:paraId="000001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nstantia" w:cs="Constantia" w:eastAsia="Constantia" w:hAnsi="Constantia"/>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onstantia" w:cs="Constantia" w:eastAsia="Constantia" w:hAnsi="Constantia"/>
          <w:i w:val="0"/>
          <w:smallCaps w:val="0"/>
          <w:strike w:val="0"/>
          <w:color w:val="000000"/>
          <w:sz w:val="20"/>
          <w:szCs w:val="20"/>
          <w:u w:val="none"/>
          <w:shd w:fill="auto" w:val="clear"/>
          <w:vertAlign w:val="baseline"/>
          <w:rtl w:val="0"/>
        </w:rPr>
        <w:t xml:space="preserve"> Procuraduría General de la Nación, Concepto No. 7070 de fecha 16 de mayo de 2022.</w:t>
      </w:r>
    </w:p>
  </w:footnote>
  <w:footnote w:id="1">
    <w:p w:rsidR="00000000" w:rsidDel="00000000" w:rsidP="00000000" w:rsidRDefault="00000000" w:rsidRPr="00000000" w14:paraId="0000014C">
      <w:pPr>
        <w:spacing w:after="0" w:line="240" w:lineRule="auto"/>
        <w:rPr>
          <w:rFonts w:ascii="Constantia" w:cs="Constantia" w:eastAsia="Constantia" w:hAnsi="Constantia"/>
          <w:sz w:val="20"/>
          <w:szCs w:val="20"/>
        </w:rPr>
      </w:pPr>
      <w:r w:rsidDel="00000000" w:rsidR="00000000" w:rsidRPr="00000000">
        <w:rPr>
          <w:rStyle w:val="FootnoteReference"/>
          <w:vertAlign w:val="superscript"/>
        </w:rPr>
        <w:footnoteRef/>
      </w:r>
      <w:r w:rsidDel="00000000" w:rsidR="00000000" w:rsidRPr="00000000">
        <w:rPr>
          <w:rFonts w:ascii="Constantia" w:cs="Constantia" w:eastAsia="Constantia" w:hAnsi="Constantia"/>
          <w:sz w:val="20"/>
          <w:szCs w:val="20"/>
          <w:rtl w:val="0"/>
        </w:rPr>
        <w:t xml:space="preserve"> Corte Constitucional, Sentencia SU-150 de 2021. (M.P. Alejandro Linares Cantillo)</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4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419"/>
        <w:tab w:val="right" w:pos="8838"/>
      </w:tabs>
      <w:spacing w:after="0" w:before="0" w:line="240" w:lineRule="auto"/>
      <w:ind w:left="0" w:right="0" w:firstLine="0"/>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drawing>
        <wp:anchor allowOverlap="1" behindDoc="0" distB="0" distT="0" distL="0" distR="0" hidden="0" layoutInCell="1" locked="0" relativeHeight="0" simplePos="0">
          <wp:simplePos x="0" y="0"/>
          <wp:positionH relativeFrom="page">
            <wp:posOffset>4475325</wp:posOffset>
          </wp:positionH>
          <wp:positionV relativeFrom="page">
            <wp:posOffset>471488</wp:posOffset>
          </wp:positionV>
          <wp:extent cx="2505075" cy="857250"/>
          <wp:effectExtent b="0" l="0" r="0" t="0"/>
          <wp:wrapSquare wrapText="bothSides" distB="0" distT="0" distL="0" distR="0"/>
          <wp:docPr descr="Picture 1" id="9" name="image2.png"/>
          <a:graphic>
            <a:graphicData uri="http://schemas.openxmlformats.org/drawingml/2006/picture">
              <pic:pic>
                <pic:nvPicPr>
                  <pic:cNvPr descr="Picture 1" id="0" name="image2.png"/>
                  <pic:cNvPicPr preferRelativeResize="0"/>
                </pic:nvPicPr>
                <pic:blipFill>
                  <a:blip r:embed="rId1"/>
                  <a:srcRect b="0" l="0" r="0" t="0"/>
                  <a:stretch>
                    <a:fillRect/>
                  </a:stretch>
                </pic:blipFill>
                <pic:spPr>
                  <a:xfrm>
                    <a:off x="0" y="0"/>
                    <a:ext cx="2505075" cy="857250"/>
                  </a:xfrm>
                  <a:prstGeom prst="rect"/>
                  <a:ln/>
                </pic:spPr>
              </pic:pic>
            </a:graphicData>
          </a:graphic>
        </wp:anchor>
      </w:drawing>
    </w:r>
    <w:r w:rsidDel="00000000" w:rsidR="00000000" w:rsidRPr="00000000">
      <w:rPr/>
      <w:drawing>
        <wp:anchor allowOverlap="1" behindDoc="0" distB="0" distT="0" distL="0" distR="0" hidden="0" layoutInCell="1" locked="0" relativeHeight="0" simplePos="0">
          <wp:simplePos x="0" y="0"/>
          <wp:positionH relativeFrom="page">
            <wp:posOffset>792000</wp:posOffset>
          </wp:positionH>
          <wp:positionV relativeFrom="page">
            <wp:posOffset>457200</wp:posOffset>
          </wp:positionV>
          <wp:extent cx="2657475" cy="885825"/>
          <wp:effectExtent b="0" l="0" r="0" t="0"/>
          <wp:wrapSquare wrapText="bothSides" distB="0" distT="0" distL="0" distR="0"/>
          <wp:docPr descr="Imagen 1" id="10" name="image4.png"/>
          <a:graphic>
            <a:graphicData uri="http://schemas.openxmlformats.org/drawingml/2006/picture">
              <pic:pic>
                <pic:nvPicPr>
                  <pic:cNvPr descr="Imagen 1" id="0" name="image4.png"/>
                  <pic:cNvPicPr preferRelativeResize="0"/>
                </pic:nvPicPr>
                <pic:blipFill>
                  <a:blip r:embed="rId2"/>
                  <a:srcRect b="75748" l="12925" r="67792" t="12806"/>
                  <a:stretch>
                    <a:fillRect/>
                  </a:stretch>
                </pic:blipFill>
                <pic:spPr>
                  <a:xfrm>
                    <a:off x="0" y="0"/>
                    <a:ext cx="2657475" cy="885825"/>
                  </a:xfrm>
                  <a:prstGeom prst="rect"/>
                  <a:ln/>
                </pic:spPr>
              </pic:pic>
            </a:graphicData>
          </a:graphic>
        </wp:anchor>
      </w:drawing>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14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419"/>
        <w:tab w:val="right" w:pos="8838"/>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2"/>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
    <w:lvl w:ilvl="0">
      <w:start w:val="1"/>
      <w:numFmt w:val="upperRoman"/>
      <w:lvlText w:val="%1."/>
      <w:lvlJc w:val="left"/>
      <w:pPr>
        <w:ind w:left="1080" w:hanging="72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7">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9">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0">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1">
    <w:lvl w:ilvl="0">
      <w:start w:val="1"/>
      <w:numFmt w:val="upperRoman"/>
      <w:lvlText w:val="%1."/>
      <w:lvlJc w:val="left"/>
      <w:pPr>
        <w:ind w:left="1080" w:hanging="72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3">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s-MX"/>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spacing w:line="240" w:lineRule="auto"/>
    </w:pPr>
    <w:rPr>
      <w:rFonts w:ascii="Times New Roman" w:cs="Times New Roman" w:eastAsia="Times New Roman" w:hAnsi="Times New Roman"/>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style>
  <w:style w:type="paragraph" w:styleId="Ttulo2">
    <w:name w:val="heading 2"/>
    <w:basedOn w:val="Normal"/>
    <w:link w:val="Ttulo2Car"/>
    <w:uiPriority w:val="9"/>
    <w:qFormat w:val="1"/>
    <w:rsid w:val="005D4922"/>
    <w:pPr>
      <w:spacing w:after="100" w:afterAutospacing="1" w:before="100" w:beforeAutospacing="1" w:line="240" w:lineRule="auto"/>
      <w:outlineLvl w:val="1"/>
    </w:pPr>
    <w:rPr>
      <w:rFonts w:ascii="Times New Roman" w:cs="Times New Roman" w:eastAsia="Times New Roman" w:hAnsi="Times New Roman"/>
      <w:b w:val="1"/>
      <w:bCs w:val="1"/>
      <w:sz w:val="36"/>
      <w:szCs w:val="36"/>
    </w:rPr>
  </w:style>
  <w:style w:type="character" w:styleId="Fuentedeprrafopredeter" w:default="1">
    <w:name w:val="Default Paragraph Font"/>
    <w:uiPriority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character" w:styleId="Ttulo2Car" w:customStyle="1">
    <w:name w:val="Título 2 Car"/>
    <w:basedOn w:val="Fuentedeprrafopredeter"/>
    <w:link w:val="Ttulo2"/>
    <w:uiPriority w:val="9"/>
    <w:rsid w:val="005D4922"/>
    <w:rPr>
      <w:rFonts w:ascii="Times New Roman" w:cs="Times New Roman" w:eastAsia="Times New Roman" w:hAnsi="Times New Roman"/>
      <w:b w:val="1"/>
      <w:bCs w:val="1"/>
      <w:sz w:val="36"/>
      <w:szCs w:val="36"/>
    </w:rPr>
  </w:style>
  <w:style w:type="paragraph" w:styleId="NormalWeb">
    <w:name w:val="Normal (Web)"/>
    <w:basedOn w:val="Normal"/>
    <w:uiPriority w:val="99"/>
    <w:semiHidden w:val="1"/>
    <w:unhideWhenUsed w:val="1"/>
    <w:rsid w:val="005D4922"/>
    <w:pPr>
      <w:spacing w:after="100" w:afterAutospacing="1" w:before="100" w:beforeAutospacing="1" w:line="240" w:lineRule="auto"/>
    </w:pPr>
    <w:rPr>
      <w:rFonts w:ascii="Times New Roman" w:cs="Times New Roman" w:eastAsia="Times New Roman" w:hAnsi="Times New Roman"/>
      <w:sz w:val="24"/>
      <w:szCs w:val="24"/>
    </w:rPr>
  </w:style>
  <w:style w:type="character" w:styleId="Textoennegrita">
    <w:name w:val="Strong"/>
    <w:basedOn w:val="Fuentedeprrafopredeter"/>
    <w:uiPriority w:val="22"/>
    <w:qFormat w:val="1"/>
    <w:rsid w:val="005D4922"/>
    <w:rPr>
      <w:b w:val="1"/>
      <w:bCs w:val="1"/>
    </w:rPr>
  </w:style>
  <w:style w:type="paragraph" w:styleId="Sinespaciado">
    <w:name w:val="No Spacing"/>
    <w:uiPriority w:val="1"/>
    <w:qFormat w:val="1"/>
    <w:rsid w:val="00386809"/>
    <w:pPr>
      <w:spacing w:after="0" w:line="240" w:lineRule="auto"/>
    </w:pPr>
    <w:rPr>
      <w:lang w:val="es-CO"/>
    </w:rPr>
  </w:style>
  <w:style w:type="paragraph" w:styleId="Prrafodelista">
    <w:name w:val="List Paragraph"/>
    <w:aliases w:val="titulo 3,Ha,Resume Title,Bullet List,FooterText,numbered,List Paragraph1,Paragraphe de liste1,lp1,HOJA,Bolita,Párrafo de lista4,BOLADEF,Párrafo de lista3,Párrafo de lista21,BOLA,Nivel 1 OS,Lista vistosa - Énfasis 11,b1,Foot,List,列出段落"/>
    <w:basedOn w:val="Normal"/>
    <w:link w:val="PrrafodelistaCar"/>
    <w:uiPriority w:val="34"/>
    <w:qFormat w:val="1"/>
    <w:rsid w:val="00386809"/>
    <w:pPr>
      <w:ind w:left="720"/>
      <w:contextualSpacing w:val="1"/>
    </w:pPr>
    <w:rPr>
      <w:lang w:val="es-CO"/>
    </w:rPr>
  </w:style>
  <w:style w:type="paragraph" w:styleId="Textonotapie">
    <w:name w:val="footnote text"/>
    <w:aliases w:val="Ref. de nota al pie1,referencia nota al pie,Fago Fußnotenzeichen,Appel note de bas de page,Footnotes refss,Footnote number,BVI fnr,f,Footnote Text Char,Footnote Text Char Char Char Char,Nota de pie,R,Footnote Text Char Char Char Char Char"/>
    <w:basedOn w:val="Normal"/>
    <w:link w:val="TextonotapieCar"/>
    <w:uiPriority w:val="99"/>
    <w:unhideWhenUsed w:val="1"/>
    <w:rsid w:val="00386809"/>
    <w:pPr>
      <w:spacing w:after="0" w:line="240" w:lineRule="auto"/>
    </w:pPr>
    <w:rPr>
      <w:sz w:val="20"/>
      <w:szCs w:val="20"/>
      <w:lang w:val="es-CO"/>
    </w:rPr>
  </w:style>
  <w:style w:type="character" w:styleId="TextonotapieCar" w:customStyle="1">
    <w:name w:val="Texto nota pie Car"/>
    <w:aliases w:val="Ref. de nota al pie1 Car,referencia nota al pie Car,Fago Fußnotenzeichen Car,Appel note de bas de page Car,Footnotes refss Car,Footnote number Car,BVI fnr Car,f Car,Footnote Text Char Car,Footnote Text Char Char Char Char Car,R Car"/>
    <w:basedOn w:val="Fuentedeprrafopredeter"/>
    <w:link w:val="Textonotapie"/>
    <w:uiPriority w:val="99"/>
    <w:rsid w:val="00386809"/>
    <w:rPr>
      <w:sz w:val="20"/>
      <w:szCs w:val="20"/>
      <w:lang w:val="es-CO"/>
    </w:rPr>
  </w:style>
  <w:style w:type="character" w:styleId="Refdenotaalpie">
    <w:name w:val="footnote reference"/>
    <w:aliases w:val="Ref,de nota al pie,FC,Appel note d,Appel note de,Appel note de bas de p,Ref. de nota al pie 2,Appel note de bas de,Texto de nota al pie,F,4,4_G,16 Point,Superscript 6 Point,Texto nota al pie,Footnote Reference Char3,FA Fu Car2 Car"/>
    <w:basedOn w:val="Fuentedeprrafopredeter"/>
    <w:uiPriority w:val="99"/>
    <w:unhideWhenUsed w:val="1"/>
    <w:qFormat w:val="1"/>
    <w:rsid w:val="00386809"/>
    <w:rPr>
      <w:vertAlign w:val="superscript"/>
    </w:rPr>
  </w:style>
  <w:style w:type="character" w:styleId="PrrafodelistaCar" w:customStyle="1">
    <w:name w:val="Párrafo de lista Car"/>
    <w:aliases w:val="titulo 3 Car,Ha Car,Resume Title Car,Bullet List Car,FooterText Car,numbered Car,List Paragraph1 Car,Paragraphe de liste1 Car,lp1 Car,HOJA Car,Bolita Car,Párrafo de lista4 Car,BOLADEF Car,Párrafo de lista3 Car,Párrafo de lista21 Car"/>
    <w:link w:val="Prrafodelista"/>
    <w:uiPriority w:val="34"/>
    <w:qFormat w:val="1"/>
    <w:locked w:val="1"/>
    <w:rsid w:val="00386809"/>
    <w:rPr>
      <w:lang w:val="es-CO"/>
    </w:rPr>
  </w:style>
  <w:style w:type="paragraph" w:styleId="Encabezado">
    <w:name w:val="header"/>
    <w:basedOn w:val="Normal"/>
    <w:link w:val="EncabezadoCar"/>
    <w:uiPriority w:val="99"/>
    <w:unhideWhenUsed w:val="1"/>
    <w:rsid w:val="001140FB"/>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1140FB"/>
  </w:style>
  <w:style w:type="paragraph" w:styleId="Piedepgina">
    <w:name w:val="footer"/>
    <w:basedOn w:val="Normal"/>
    <w:link w:val="PiedepginaCar"/>
    <w:uiPriority w:val="99"/>
    <w:unhideWhenUsed w:val="1"/>
    <w:rsid w:val="001140FB"/>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1140FB"/>
  </w:style>
  <w:style w:type="table" w:styleId="Tablaconcuadrcula">
    <w:name w:val="Table Grid"/>
    <w:basedOn w:val="Tablanormal"/>
    <w:uiPriority w:val="39"/>
    <w:rsid w:val="00E9303A"/>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11" Type="http://schemas.openxmlformats.org/officeDocument/2006/relationships/header" Target="header1.xml"/><Relationship Id="rId10" Type="http://schemas.openxmlformats.org/officeDocument/2006/relationships/image" Target="media/image1.png"/><Relationship Id="rId12" Type="http://schemas.openxmlformats.org/officeDocument/2006/relationships/footer" Target="footer1.xml"/><Relationship Id="rId9" Type="http://schemas.openxmlformats.org/officeDocument/2006/relationships/image" Target="media/image3.png"/><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image" Target="media/image5.png"/></Relationships>
</file>

<file path=word/_rels/fontTable.xml.rels><?xml version="1.0" encoding="UTF-8" standalone="yes"?><Relationships xmlns="http://schemas.openxmlformats.org/package/2006/relationships"><Relationship Id="rId1" Type="http://schemas.openxmlformats.org/officeDocument/2006/relationships/font" Target="fonts/Constantia-regular.ttf"/><Relationship Id="rId2" Type="http://schemas.openxmlformats.org/officeDocument/2006/relationships/font" Target="fonts/Constantia-bold.ttf"/><Relationship Id="rId3" Type="http://schemas.openxmlformats.org/officeDocument/2006/relationships/font" Target="fonts/Constantia-italic.ttf"/><Relationship Id="rId4" Type="http://schemas.openxmlformats.org/officeDocument/2006/relationships/font" Target="fonts/Constantia-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EavW9m3dB+1p94UVrDEDgBOzkKg==">AMUW2mVg1xiy1cSSbARt3rJVtWb0vP1T/yqHIdj0qlePROrqfrwbv2t5cvh5ecaQChbDy3dPmzuJzJjlYIbW7ohw5gpumjpzrDpwnJLt40uo/7dFlf0zBEk=</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2022-10-27T17:17:00Z</dcterms:created>
  <dc:creator>David García</dc:creator>
</cp:coreProperties>
</file>